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46A49ED8"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w:t>
            </w:r>
            <w:r w:rsidR="00F5436E">
              <w:rPr>
                <w:rFonts w:ascii="Arial" w:hAnsi="Arial" w:cs="Arial"/>
                <w:b/>
                <w:sz w:val="22"/>
                <w:szCs w:val="24"/>
              </w:rPr>
              <w:t>1</w:t>
            </w:r>
            <w:r w:rsidRPr="009E704E">
              <w:rPr>
                <w:rFonts w:ascii="Arial" w:hAnsi="Arial" w:cs="Arial"/>
                <w:b/>
                <w:sz w:val="22"/>
                <w:szCs w:val="24"/>
              </w:rPr>
              <w:tab/>
            </w:r>
          </w:p>
          <w:p w14:paraId="1EC84673" w14:textId="62A11804" w:rsidR="006F40BC" w:rsidRDefault="005F6F46" w:rsidP="006F40BC">
            <w:pPr>
              <w:pStyle w:val="Footer"/>
              <w:jc w:val="both"/>
              <w:rPr>
                <w:rFonts w:cs="Arial"/>
                <w:b w:val="0"/>
                <w:sz w:val="22"/>
                <w:szCs w:val="24"/>
              </w:rPr>
            </w:pPr>
            <w:r>
              <w:rPr>
                <w:rFonts w:cs="Arial"/>
                <w:i w:val="0"/>
                <w:noProof w:val="0"/>
                <w:sz w:val="22"/>
                <w:szCs w:val="24"/>
              </w:rPr>
              <w:t>e-Meeting</w:t>
            </w:r>
            <w:r w:rsidR="006F40BC" w:rsidRPr="00AE570A">
              <w:rPr>
                <w:rFonts w:cs="Arial"/>
                <w:i w:val="0"/>
                <w:noProof w:val="0"/>
                <w:sz w:val="22"/>
                <w:szCs w:val="24"/>
              </w:rPr>
              <w:t xml:space="preserve">, </w:t>
            </w:r>
            <w:r w:rsidRPr="005F6F46">
              <w:rPr>
                <w:rFonts w:cs="Arial"/>
                <w:i w:val="0"/>
                <w:noProof w:val="0"/>
                <w:sz w:val="22"/>
                <w:szCs w:val="24"/>
              </w:rPr>
              <w:t>May 25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June 5</w:t>
            </w:r>
            <w:r w:rsidRPr="005F6F46">
              <w:rPr>
                <w:rFonts w:cs="Arial"/>
                <w:i w:val="0"/>
                <w:noProof w:val="0"/>
                <w:sz w:val="22"/>
                <w:szCs w:val="24"/>
                <w:vertAlign w:val="superscript"/>
              </w:rPr>
              <w:t>th</w:t>
            </w:r>
            <w:r w:rsidR="006F40BC" w:rsidRPr="00AE570A">
              <w:rPr>
                <w:rFonts w:cs="Arial"/>
                <w:i w:val="0"/>
                <w:noProof w:val="0"/>
                <w:sz w:val="22"/>
                <w:szCs w:val="24"/>
              </w:rPr>
              <w:t>, 20</w:t>
            </w:r>
            <w:r w:rsidR="004D10C9">
              <w:rPr>
                <w:rFonts w:cs="Arial"/>
                <w:i w:val="0"/>
                <w:noProof w:val="0"/>
                <w:sz w:val="22"/>
                <w:szCs w:val="24"/>
              </w:rPr>
              <w:t>20</w:t>
            </w:r>
          </w:p>
        </w:tc>
        <w:tc>
          <w:tcPr>
            <w:tcW w:w="2766" w:type="dxa"/>
          </w:tcPr>
          <w:p w14:paraId="2CD915AA" w14:textId="37618373" w:rsidR="00BA10B3" w:rsidRDefault="00962883" w:rsidP="00BA10B3">
            <w:pPr>
              <w:tabs>
                <w:tab w:val="right" w:pos="10000"/>
              </w:tabs>
              <w:spacing w:after="0"/>
              <w:jc w:val="right"/>
              <w:rPr>
                <w:rFonts w:ascii="Arial" w:hAnsi="Arial" w:cs="Arial"/>
                <w:b/>
                <w:sz w:val="22"/>
                <w:szCs w:val="24"/>
              </w:rPr>
            </w:pPr>
            <w:r w:rsidRPr="00962883">
              <w:rPr>
                <w:rFonts w:ascii="Arial" w:hAnsi="Arial" w:cs="Arial"/>
                <w:b/>
                <w:sz w:val="22"/>
                <w:szCs w:val="24"/>
              </w:rPr>
              <w:t>R1-</w:t>
            </w:r>
            <w:r w:rsidR="00571D5E">
              <w:rPr>
                <w:rFonts w:ascii="Arial" w:hAnsi="Arial" w:cs="Arial"/>
                <w:b/>
                <w:sz w:val="22"/>
                <w:szCs w:val="24"/>
              </w:rPr>
              <w:t>20</w:t>
            </w:r>
            <w:r w:rsidR="006B5B3B">
              <w:rPr>
                <w:rFonts w:ascii="Arial" w:hAnsi="Arial" w:cs="Arial"/>
                <w:b/>
                <w:sz w:val="22"/>
                <w:szCs w:val="24"/>
              </w:rPr>
              <w:t>04498</w:t>
            </w:r>
            <w:r w:rsidR="006F40BC">
              <w:rPr>
                <w:rFonts w:ascii="Arial" w:hAnsi="Arial" w:cs="Arial"/>
                <w:b/>
                <w:sz w:val="22"/>
                <w:szCs w:val="24"/>
              </w:rPr>
              <w:t xml:space="preserve"> </w:t>
            </w:r>
          </w:p>
          <w:p w14:paraId="04437A8E" w14:textId="2F5551B0" w:rsidR="006F40BC" w:rsidRPr="00BA10B3" w:rsidRDefault="006F40BC" w:rsidP="00BA10B3">
            <w:pPr>
              <w:tabs>
                <w:tab w:val="right" w:pos="10000"/>
              </w:tabs>
              <w:spacing w:after="0"/>
              <w:jc w:val="right"/>
              <w:rPr>
                <w:rFonts w:ascii="Arial" w:hAnsi="Arial" w:cs="Arial"/>
                <w:bCs/>
                <w:sz w:val="22"/>
                <w:szCs w:val="24"/>
              </w:rPr>
            </w:pPr>
          </w:p>
        </w:tc>
      </w:tr>
    </w:tbl>
    <w:p w14:paraId="24B66D98" w14:textId="77777777" w:rsidR="00746535" w:rsidRPr="008E769D" w:rsidRDefault="00746535" w:rsidP="00746535">
      <w:pPr>
        <w:pStyle w:val="Footer"/>
        <w:jc w:val="both"/>
        <w:rPr>
          <w:noProof w:val="0"/>
          <w:sz w:val="16"/>
        </w:rPr>
      </w:pPr>
      <w:bookmarkStart w:id="0" w:name="_Hlk495298459"/>
    </w:p>
    <w:p w14:paraId="0597369D" w14:textId="1EA91AB0"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4E4D9F">
        <w:rPr>
          <w:rFonts w:ascii="Arial" w:hAnsi="Arial"/>
          <w:sz w:val="22"/>
        </w:rPr>
        <w:t>4</w:t>
      </w:r>
      <w:r w:rsidRPr="00E65D8E">
        <w:rPr>
          <w:rFonts w:ascii="Arial" w:hAnsi="Arial"/>
          <w:sz w:val="22"/>
        </w:rPr>
        <w:t>.1.</w:t>
      </w:r>
      <w:r w:rsidR="00B962A6">
        <w:rPr>
          <w:rFonts w:ascii="Arial" w:hAnsi="Arial"/>
          <w:sz w:val="22"/>
        </w:rPr>
        <w:t>2</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651C1ADF"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B22060">
        <w:rPr>
          <w:rFonts w:ascii="Arial" w:hAnsi="Arial"/>
          <w:sz w:val="22"/>
        </w:rPr>
        <w:t>B</w:t>
      </w:r>
      <w:r w:rsidR="00E65D8E">
        <w:rPr>
          <w:rFonts w:ascii="Arial" w:hAnsi="Arial"/>
          <w:sz w:val="22"/>
        </w:rPr>
        <w:t>aseline</w:t>
      </w:r>
      <w:r w:rsidR="00B22060">
        <w:rPr>
          <w:rFonts w:ascii="Arial" w:hAnsi="Arial"/>
          <w:sz w:val="22"/>
        </w:rPr>
        <w:t xml:space="preserve"> FR2</w:t>
      </w:r>
      <w:r w:rsidR="00E65D8E">
        <w:rPr>
          <w:rFonts w:ascii="Arial" w:hAnsi="Arial"/>
          <w:sz w:val="22"/>
        </w:rPr>
        <w:t xml:space="preserve"> coverage performance</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67314978" w14:textId="279AFA95" w:rsidR="002764DD" w:rsidRDefault="0045164A" w:rsidP="0014164C">
      <w:pPr>
        <w:jc w:val="both"/>
      </w:pPr>
      <w:r w:rsidRPr="002C136E">
        <w:t xml:space="preserve">In this document we present our results on coverage of 5G NR using link level simulations, followed by a link budget analysis. </w:t>
      </w:r>
      <w:r w:rsidR="00002B13" w:rsidRPr="00002B13">
        <w:t>For this study, basic parameters necessary for link level evaluations are</w:t>
      </w:r>
      <w:r w:rsidR="00002B13">
        <w:t xml:space="preserve"> partly</w:t>
      </w:r>
      <w:r w:rsidR="00002B13" w:rsidRPr="00002B13">
        <w:t xml:space="preserve"> chosen to be in line with the parameters specified in the 37.910 technical report titled ‘Study on </w:t>
      </w:r>
      <w:r w:rsidR="00125165" w:rsidRPr="00002B13">
        <w:t>self-evaluation</w:t>
      </w:r>
      <w:r w:rsidR="00002B13" w:rsidRPr="00002B13">
        <w:t xml:space="preserve"> towards IMT-2020</w:t>
      </w:r>
      <w:r w:rsidR="00002B13">
        <w:t xml:space="preserve">. </w:t>
      </w:r>
      <w:r w:rsidR="00F308D7">
        <w:t xml:space="preserve">The difference is that effect of shadowing and body and head loss is also incorporated in the link budget analysis. </w:t>
      </w:r>
      <w:r w:rsidR="00002B13">
        <w:t xml:space="preserve">Parameters such as UE EIRP </w:t>
      </w:r>
      <w:r w:rsidR="00B32BCF">
        <w:t xml:space="preserve">is </w:t>
      </w:r>
      <w:r w:rsidR="00002B13">
        <w:t>selected based on 3GPP TS 38.101-2</w:t>
      </w:r>
      <w:r w:rsidR="00B32BCF">
        <w:t xml:space="preserve"> while for </w:t>
      </w:r>
      <w:proofErr w:type="spellStart"/>
      <w:r w:rsidR="00B32BCF">
        <w:t>gNB</w:t>
      </w:r>
      <w:proofErr w:type="spellEnd"/>
      <w:r w:rsidR="00B32BCF">
        <w:t xml:space="preserve"> EIR</w:t>
      </w:r>
      <w:r w:rsidR="008C1EBE">
        <w:t>P</w:t>
      </w:r>
      <w:r w:rsidR="00B32BCF">
        <w:t xml:space="preserve"> is based on existing and upcoming deployments</w:t>
      </w:r>
    </w:p>
    <w:p w14:paraId="7C3607CD" w14:textId="420C4D9F" w:rsidR="006D28C1" w:rsidRDefault="006D28C1" w:rsidP="006D28C1"/>
    <w:p w14:paraId="602D7183" w14:textId="65D71B03" w:rsidR="002764DD" w:rsidRDefault="000410E7" w:rsidP="002764DD">
      <w:pPr>
        <w:pStyle w:val="Heading1"/>
        <w:rPr>
          <w:lang w:val="en-US"/>
        </w:rPr>
      </w:pPr>
      <w:r>
        <w:t xml:space="preserve">LLS </w:t>
      </w:r>
      <w:r w:rsidR="002764DD">
        <w:t>Assumption</w:t>
      </w:r>
      <w:r w:rsidR="009F485D">
        <w:t xml:space="preserve"> for Baseline Coverage</w:t>
      </w:r>
      <w:r w:rsidR="002F4383">
        <w:t xml:space="preserve"> Performance</w:t>
      </w:r>
    </w:p>
    <w:p w14:paraId="4AB23014" w14:textId="14CF11FC" w:rsidR="00B42D22" w:rsidRPr="002C136E" w:rsidRDefault="00B42D22" w:rsidP="00B42D22">
      <w:r w:rsidRPr="002C136E">
        <w:t xml:space="preserve">A list of parameters common to all link-level simulations for each test environment is given below. These parameters are applied to all uplink/downlink channels. </w:t>
      </w:r>
    </w:p>
    <w:p w14:paraId="2BA754E3" w14:textId="1E8C7FBC" w:rsidR="0015511E" w:rsidRDefault="00E41DC6" w:rsidP="001A53F8">
      <w:pPr>
        <w:rPr>
          <w:b/>
          <w:bCs/>
          <w:u w:val="single"/>
        </w:rPr>
      </w:pPr>
      <w:r w:rsidRPr="00C14406">
        <w:rPr>
          <w:b/>
          <w:bCs/>
          <w:u w:val="single"/>
        </w:rPr>
        <w:t xml:space="preserve">Common </w:t>
      </w:r>
      <w:r w:rsidR="008117DC">
        <w:rPr>
          <w:b/>
          <w:bCs/>
          <w:u w:val="single"/>
        </w:rPr>
        <w:t>parameters</w:t>
      </w:r>
    </w:p>
    <w:p w14:paraId="630611D1" w14:textId="192EF546" w:rsidR="00A00702" w:rsidRPr="00C14406" w:rsidRDefault="00A00702" w:rsidP="009B2F19">
      <w:pPr>
        <w:pStyle w:val="Caption"/>
        <w:jc w:val="center"/>
        <w:rPr>
          <w:b/>
          <w:bCs/>
          <w:u w:val="single"/>
        </w:rPr>
      </w:pPr>
      <w:bookmarkStart w:id="1" w:name="_Ref40373243"/>
      <w:r>
        <w:t xml:space="preserve">Table </w:t>
      </w:r>
      <w:r>
        <w:fldChar w:fldCharType="begin"/>
      </w:r>
      <w:r>
        <w:instrText xml:space="preserve"> SEQ Table \* ARABIC </w:instrText>
      </w:r>
      <w:r>
        <w:fldChar w:fldCharType="separate"/>
      </w:r>
      <w:r w:rsidR="00A31F96">
        <w:rPr>
          <w:noProof/>
        </w:rPr>
        <w:t>1</w:t>
      </w:r>
      <w:r>
        <w:fldChar w:fldCharType="end"/>
      </w:r>
      <w:bookmarkEnd w:id="1"/>
      <w:r>
        <w:t>. General simulation assumptions</w:t>
      </w:r>
    </w:p>
    <w:tbl>
      <w:tblPr>
        <w:tblW w:w="3175" w:type="pct"/>
        <w:jc w:val="center"/>
        <w:tblCellMar>
          <w:left w:w="0" w:type="dxa"/>
          <w:right w:w="0" w:type="dxa"/>
        </w:tblCellMar>
        <w:tblLook w:val="04A0" w:firstRow="1" w:lastRow="0" w:firstColumn="1" w:lastColumn="0" w:noHBand="0" w:noVBand="1"/>
      </w:tblPr>
      <w:tblGrid>
        <w:gridCol w:w="2064"/>
        <w:gridCol w:w="3867"/>
      </w:tblGrid>
      <w:tr w:rsidR="001D31DF" w:rsidRPr="001104DC" w14:paraId="66A45367" w14:textId="77777777" w:rsidTr="009B2F19">
        <w:trPr>
          <w:trHeight w:val="393"/>
          <w:jc w:val="center"/>
        </w:trPr>
        <w:tc>
          <w:tcPr>
            <w:tcW w:w="174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20DBF341" w14:textId="77777777" w:rsidR="001D31DF" w:rsidRPr="001104DC" w:rsidRDefault="001D31DF" w:rsidP="001104DC">
            <w:pPr>
              <w:overflowPunct/>
              <w:autoSpaceDE/>
              <w:autoSpaceDN/>
              <w:adjustRightInd/>
              <w:spacing w:after="0" w:line="256" w:lineRule="auto"/>
              <w:jc w:val="center"/>
              <w:textAlignment w:val="auto"/>
              <w:rPr>
                <w:rFonts w:eastAsia="Times New Roman"/>
                <w:sz w:val="22"/>
                <w:szCs w:val="22"/>
              </w:rPr>
            </w:pPr>
            <w:r w:rsidRPr="001104DC">
              <w:rPr>
                <w:rFonts w:eastAsia="Times New Roman"/>
                <w:b/>
                <w:bCs/>
                <w:color w:val="FFFFFF" w:themeColor="light1"/>
                <w:kern w:val="24"/>
                <w:sz w:val="22"/>
                <w:szCs w:val="22"/>
              </w:rPr>
              <w:t>Parameter</w:t>
            </w:r>
          </w:p>
        </w:tc>
        <w:tc>
          <w:tcPr>
            <w:tcW w:w="326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4626D8B9" w14:textId="77777777" w:rsidR="001D31DF" w:rsidRPr="001104DC" w:rsidRDefault="001D31DF" w:rsidP="001104DC">
            <w:pPr>
              <w:overflowPunct/>
              <w:autoSpaceDE/>
              <w:autoSpaceDN/>
              <w:adjustRightInd/>
              <w:spacing w:after="0" w:line="256" w:lineRule="auto"/>
              <w:jc w:val="center"/>
              <w:textAlignment w:val="auto"/>
              <w:rPr>
                <w:rFonts w:eastAsia="Times New Roman"/>
                <w:sz w:val="22"/>
                <w:szCs w:val="22"/>
              </w:rPr>
            </w:pPr>
            <w:r w:rsidRPr="001104DC">
              <w:rPr>
                <w:rFonts w:eastAsia="Times New Roman"/>
                <w:b/>
                <w:bCs/>
                <w:color w:val="FFFFFF" w:themeColor="light1"/>
                <w:kern w:val="24"/>
                <w:sz w:val="22"/>
                <w:szCs w:val="22"/>
              </w:rPr>
              <w:t>Urban</w:t>
            </w:r>
          </w:p>
        </w:tc>
      </w:tr>
      <w:tr w:rsidR="001D31DF" w:rsidRPr="001104DC" w14:paraId="5056C183" w14:textId="77777777" w:rsidTr="009B2F19">
        <w:trPr>
          <w:trHeight w:val="393"/>
          <w:jc w:val="center"/>
        </w:trPr>
        <w:tc>
          <w:tcPr>
            <w:tcW w:w="1740"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9208636"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Carrier Frequency</w:t>
            </w:r>
          </w:p>
        </w:tc>
        <w:tc>
          <w:tcPr>
            <w:tcW w:w="3260"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029CA8" w14:textId="5BEDEC42" w:rsidR="001D31DF" w:rsidRPr="001104DC" w:rsidRDefault="001D31DF" w:rsidP="001104DC">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28</w:t>
            </w:r>
            <w:r w:rsidRPr="001104DC">
              <w:rPr>
                <w:rFonts w:eastAsia="Times New Roman"/>
                <w:color w:val="000000" w:themeColor="dark1"/>
                <w:kern w:val="24"/>
                <w:sz w:val="22"/>
                <w:szCs w:val="22"/>
              </w:rPr>
              <w:t>GHz</w:t>
            </w:r>
          </w:p>
        </w:tc>
      </w:tr>
      <w:tr w:rsidR="001D31DF" w:rsidRPr="001104DC" w14:paraId="624A7BB4"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B4AA159"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Multiplexing</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AE49167" w14:textId="258F8289" w:rsidR="001D31DF" w:rsidRPr="001104DC" w:rsidRDefault="001D31DF" w:rsidP="001104DC">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TDD (DD</w:t>
            </w:r>
            <w:r>
              <w:rPr>
                <w:rFonts w:eastAsia="Times New Roman"/>
                <w:color w:val="000000" w:themeColor="dark1"/>
                <w:kern w:val="24"/>
                <w:sz w:val="22"/>
                <w:szCs w:val="22"/>
              </w:rPr>
              <w:t>D</w:t>
            </w:r>
            <w:r w:rsidRPr="001104DC">
              <w:rPr>
                <w:rFonts w:eastAsia="Times New Roman"/>
                <w:color w:val="000000" w:themeColor="dark1"/>
                <w:kern w:val="24"/>
                <w:sz w:val="22"/>
                <w:szCs w:val="22"/>
              </w:rPr>
              <w:t>U)</w:t>
            </w:r>
          </w:p>
          <w:p w14:paraId="7DAAD8E2" w14:textId="1B34F4DA" w:rsidR="001D31DF" w:rsidRPr="001104DC" w:rsidRDefault="001D31DF" w:rsidP="001104DC">
            <w:pPr>
              <w:overflowPunct/>
              <w:autoSpaceDE/>
              <w:autoSpaceDN/>
              <w:adjustRightInd/>
              <w:spacing w:after="0" w:line="256" w:lineRule="auto"/>
              <w:textAlignment w:val="auto"/>
              <w:rPr>
                <w:rFonts w:eastAsia="Times New Roman"/>
                <w:color w:val="FF0000"/>
                <w:sz w:val="22"/>
                <w:szCs w:val="22"/>
              </w:rPr>
            </w:pPr>
          </w:p>
        </w:tc>
      </w:tr>
      <w:tr w:rsidR="001D31DF" w:rsidRPr="001104DC" w14:paraId="3EC07AC7"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E788B25"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System BW</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E589531"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100MHz</w:t>
            </w:r>
          </w:p>
        </w:tc>
      </w:tr>
      <w:tr w:rsidR="001D31DF" w:rsidRPr="001104DC" w14:paraId="4DDC12AE" w14:textId="77777777" w:rsidTr="009B2F19">
        <w:trPr>
          <w:trHeight w:val="807"/>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932F3A4" w14:textId="4F393313" w:rsidR="001D31DF" w:rsidRPr="001104DC" w:rsidRDefault="001D31DF" w:rsidP="001104DC">
            <w:pPr>
              <w:overflowPunct/>
              <w:autoSpaceDE/>
              <w:autoSpaceDN/>
              <w:adjustRightInd/>
              <w:spacing w:after="0" w:line="256" w:lineRule="auto"/>
              <w:textAlignment w:val="auto"/>
              <w:rPr>
                <w:rFonts w:eastAsia="Times New Roman"/>
                <w:sz w:val="22"/>
                <w:szCs w:val="22"/>
              </w:rPr>
            </w:pPr>
            <w:proofErr w:type="spellStart"/>
            <w:r w:rsidRPr="001104DC">
              <w:rPr>
                <w:rFonts w:eastAsia="Calibri"/>
                <w:b/>
                <w:bCs/>
                <w:color w:val="FFFFFF" w:themeColor="light1"/>
                <w:kern w:val="24"/>
                <w:sz w:val="22"/>
                <w:szCs w:val="22"/>
              </w:rPr>
              <w:t>gN</w:t>
            </w:r>
            <w:r>
              <w:rPr>
                <w:rFonts w:eastAsia="Calibri"/>
                <w:b/>
                <w:bCs/>
                <w:color w:val="FFFFFF" w:themeColor="light1"/>
                <w:kern w:val="24"/>
                <w:sz w:val="22"/>
                <w:szCs w:val="22"/>
              </w:rPr>
              <w:t>B</w:t>
            </w:r>
            <w:proofErr w:type="spellEnd"/>
            <w:r>
              <w:rPr>
                <w:rFonts w:eastAsia="Calibri"/>
                <w:b/>
                <w:bCs/>
                <w:color w:val="FFFFFF" w:themeColor="light1"/>
                <w:kern w:val="24"/>
                <w:sz w:val="22"/>
                <w:szCs w:val="22"/>
              </w:rPr>
              <w:t xml:space="preserve"> EIRP</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B06A59E" w14:textId="7314AD09" w:rsidR="001D31DF" w:rsidRPr="001104DC" w:rsidRDefault="001D31DF" w:rsidP="001104DC">
            <w:pPr>
              <w:overflowPunct/>
              <w:autoSpaceDE/>
              <w:autoSpaceDN/>
              <w:adjustRightInd/>
              <w:spacing w:after="0" w:line="256" w:lineRule="auto"/>
              <w:textAlignment w:val="auto"/>
              <w:rPr>
                <w:rFonts w:eastAsia="Times New Roman"/>
                <w:sz w:val="22"/>
                <w:szCs w:val="22"/>
              </w:rPr>
            </w:pPr>
            <w:r>
              <w:rPr>
                <w:rFonts w:eastAsia="Times New Roman"/>
                <w:sz w:val="22"/>
                <w:szCs w:val="22"/>
              </w:rPr>
              <w:t>60</w:t>
            </w:r>
            <w:r w:rsidRPr="001104DC">
              <w:rPr>
                <w:rFonts w:eastAsia="Times New Roman"/>
                <w:sz w:val="22"/>
                <w:szCs w:val="22"/>
              </w:rPr>
              <w:t xml:space="preserve"> dBm</w:t>
            </w:r>
          </w:p>
        </w:tc>
      </w:tr>
      <w:tr w:rsidR="001D31DF" w:rsidRPr="001104DC" w14:paraId="5B0414CC"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EC578C7" w14:textId="2EF64010"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UE </w:t>
            </w:r>
            <w:r>
              <w:rPr>
                <w:rFonts w:eastAsia="Times New Roman"/>
                <w:b/>
                <w:bCs/>
                <w:color w:val="FFFFFF" w:themeColor="light1"/>
                <w:kern w:val="24"/>
                <w:sz w:val="22"/>
                <w:szCs w:val="22"/>
              </w:rPr>
              <w:t>EIRP</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3CA2291" w14:textId="2321BD25"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2</w:t>
            </w:r>
            <w:r>
              <w:rPr>
                <w:rFonts w:eastAsia="Calibri"/>
                <w:color w:val="000000" w:themeColor="dark1"/>
                <w:kern w:val="24"/>
                <w:sz w:val="22"/>
                <w:szCs w:val="22"/>
              </w:rPr>
              <w:t>2.4</w:t>
            </w:r>
            <w:r w:rsidRPr="001104DC">
              <w:rPr>
                <w:rFonts w:eastAsia="Calibri"/>
                <w:color w:val="000000" w:themeColor="dark1"/>
                <w:kern w:val="24"/>
                <w:sz w:val="22"/>
                <w:szCs w:val="22"/>
              </w:rPr>
              <w:t xml:space="preserve"> dBm</w:t>
            </w:r>
          </w:p>
        </w:tc>
      </w:tr>
      <w:tr w:rsidR="001D31DF" w:rsidRPr="001104DC" w14:paraId="35893BB2"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69EBB0A"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Numerology</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655517C" w14:textId="6A12EA6E" w:rsidR="001D31DF" w:rsidRPr="001104DC" w:rsidRDefault="00C111EA" w:rsidP="001104DC">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120</w:t>
            </w:r>
            <w:r w:rsidR="001D31DF" w:rsidRPr="001104DC">
              <w:rPr>
                <w:rFonts w:eastAsia="Times New Roman"/>
                <w:color w:val="000000" w:themeColor="dark1"/>
                <w:kern w:val="24"/>
                <w:sz w:val="22"/>
                <w:szCs w:val="22"/>
              </w:rPr>
              <w:t>kHz SCS</w:t>
            </w:r>
          </w:p>
        </w:tc>
      </w:tr>
      <w:tr w:rsidR="001D31DF" w:rsidRPr="001104DC" w14:paraId="04937131"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7345B928" w14:textId="77777777" w:rsidR="001D31DF" w:rsidRPr="001104DC" w:rsidRDefault="001D31DF" w:rsidP="001104DC">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BS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4261C449" w14:textId="1DD31A91" w:rsidR="001D31DF" w:rsidRPr="001104DC" w:rsidRDefault="00516FB0" w:rsidP="001104DC">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5</w:t>
            </w:r>
            <w:r w:rsidR="001D31DF" w:rsidRPr="001104DC">
              <w:rPr>
                <w:rFonts w:eastAsia="Times New Roman"/>
                <w:color w:val="000000" w:themeColor="dark1"/>
                <w:kern w:val="24"/>
                <w:sz w:val="22"/>
                <w:szCs w:val="22"/>
              </w:rPr>
              <w:t xml:space="preserve"> dB</w:t>
            </w:r>
          </w:p>
        </w:tc>
      </w:tr>
      <w:tr w:rsidR="001D31DF" w:rsidRPr="001104DC" w14:paraId="57D5F23A"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276A0FA9" w14:textId="77777777" w:rsidR="001D31DF" w:rsidRPr="001104DC" w:rsidRDefault="001D31DF" w:rsidP="001104DC">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UE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2657632" w14:textId="3BA61F54" w:rsidR="001D31DF" w:rsidRPr="001104DC" w:rsidRDefault="0062214A" w:rsidP="001104DC">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w:t>
            </w:r>
            <w:r w:rsidR="001D31DF" w:rsidRPr="001104DC">
              <w:rPr>
                <w:rFonts w:eastAsia="Times New Roman"/>
                <w:color w:val="000000" w:themeColor="dark1"/>
                <w:kern w:val="24"/>
                <w:sz w:val="22"/>
                <w:szCs w:val="22"/>
              </w:rPr>
              <w:t xml:space="preserve"> dB</w:t>
            </w:r>
          </w:p>
        </w:tc>
      </w:tr>
      <w:tr w:rsidR="001D31DF" w:rsidRPr="001104DC" w14:paraId="5EE67CAC"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45BA847F" w14:textId="77777777" w:rsidR="001D31DF" w:rsidRPr="001104DC" w:rsidRDefault="001D31DF" w:rsidP="001104DC">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Thermal noise level</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D976613" w14:textId="77777777" w:rsidR="001D31DF" w:rsidRPr="001104DC" w:rsidRDefault="001D31DF" w:rsidP="001104DC">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-174 dBm/Hz</w:t>
            </w:r>
          </w:p>
        </w:tc>
      </w:tr>
      <w:tr w:rsidR="001D31DF" w:rsidRPr="001104DC" w14:paraId="27ECE555" w14:textId="77777777" w:rsidTr="009B2F19">
        <w:trPr>
          <w:trHeight w:val="1315"/>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B49A940"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Channel</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E8C2B86" w14:textId="450F4008"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000000" w:themeColor="dark1"/>
                <w:kern w:val="24"/>
                <w:sz w:val="22"/>
                <w:szCs w:val="22"/>
              </w:rPr>
              <w:t>NLOS</w:t>
            </w:r>
            <w:r w:rsidRPr="001104DC">
              <w:rPr>
                <w:rFonts w:eastAsia="Times New Roman"/>
                <w:color w:val="000000" w:themeColor="dark1"/>
                <w:kern w:val="24"/>
                <w:sz w:val="22"/>
                <w:szCs w:val="22"/>
              </w:rPr>
              <w:t xml:space="preserve"> (CDL-</w:t>
            </w:r>
            <w:r w:rsidR="0062214A">
              <w:rPr>
                <w:rFonts w:eastAsia="Times New Roman"/>
                <w:color w:val="000000" w:themeColor="dark1"/>
                <w:kern w:val="24"/>
                <w:sz w:val="22"/>
                <w:szCs w:val="22"/>
              </w:rPr>
              <w:t>B</w:t>
            </w:r>
            <w:r w:rsidRPr="001104DC">
              <w:rPr>
                <w:rFonts w:eastAsia="Times New Roman"/>
                <w:color w:val="000000" w:themeColor="dark1"/>
                <w:kern w:val="24"/>
                <w:sz w:val="22"/>
                <w:szCs w:val="22"/>
              </w:rPr>
              <w:t xml:space="preserve"> </w:t>
            </w:r>
            <w:r w:rsidR="0062214A">
              <w:rPr>
                <w:rFonts w:eastAsia="Times New Roman"/>
                <w:color w:val="000000" w:themeColor="dark1"/>
                <w:kern w:val="24"/>
                <w:sz w:val="22"/>
                <w:szCs w:val="22"/>
              </w:rPr>
              <w:t>100</w:t>
            </w:r>
            <w:r w:rsidRPr="001104DC">
              <w:rPr>
                <w:rFonts w:eastAsia="Times New Roman"/>
                <w:color w:val="000000" w:themeColor="dark1"/>
                <w:kern w:val="24"/>
                <w:sz w:val="22"/>
                <w:szCs w:val="22"/>
              </w:rPr>
              <w:t xml:space="preserve">ns), </w:t>
            </w:r>
          </w:p>
        </w:tc>
      </w:tr>
      <w:tr w:rsidR="001D31DF" w:rsidRPr="001104DC" w14:paraId="120601B7"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626BAAE"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UE speed</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2263B5E"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3km/h</w:t>
            </w:r>
          </w:p>
        </w:tc>
      </w:tr>
      <w:tr w:rsidR="001D31DF" w:rsidRPr="001104DC" w14:paraId="73C6F62A"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B7C80B5" w14:textId="53B9706D"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 of </w:t>
            </w:r>
            <w:proofErr w:type="spellStart"/>
            <w:r w:rsidRPr="001104DC">
              <w:rPr>
                <w:rFonts w:eastAsia="Times New Roman"/>
                <w:b/>
                <w:bCs/>
                <w:color w:val="FFFFFF" w:themeColor="light1"/>
                <w:kern w:val="24"/>
                <w:sz w:val="22"/>
                <w:szCs w:val="22"/>
              </w:rPr>
              <w:t>gNB</w:t>
            </w:r>
            <w:proofErr w:type="spellEnd"/>
            <w:r w:rsidRPr="001104DC">
              <w:rPr>
                <w:rFonts w:eastAsia="Times New Roman"/>
                <w:b/>
                <w:bCs/>
                <w:color w:val="FFFFFF" w:themeColor="light1"/>
                <w:kern w:val="24"/>
                <w:sz w:val="22"/>
                <w:szCs w:val="22"/>
              </w:rPr>
              <w:t xml:space="preserve"> </w:t>
            </w:r>
            <w:r w:rsidR="0047444F">
              <w:rPr>
                <w:rFonts w:eastAsia="Times New Roman"/>
                <w:b/>
                <w:bCs/>
                <w:color w:val="FFFFFF" w:themeColor="light1"/>
                <w:kern w:val="24"/>
                <w:sz w:val="22"/>
                <w:szCs w:val="22"/>
              </w:rPr>
              <w:t>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05F38C5" w14:textId="58B8DD4D" w:rsidR="001D31DF" w:rsidRPr="001104DC" w:rsidRDefault="0050015E" w:rsidP="001104DC">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256 per polarization</w:t>
            </w:r>
            <w:r w:rsidR="002737DB">
              <w:rPr>
                <w:rFonts w:eastAsia="Times New Roman"/>
                <w:color w:val="000000" w:themeColor="dark1"/>
                <w:kern w:val="24"/>
                <w:sz w:val="22"/>
                <w:szCs w:val="22"/>
              </w:rPr>
              <w:t xml:space="preserve"> (32x8)</w:t>
            </w:r>
          </w:p>
        </w:tc>
      </w:tr>
      <w:tr w:rsidR="0050015E" w:rsidRPr="001104DC" w14:paraId="16EF3612"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60449E8B" w14:textId="2C1B6867" w:rsidR="0050015E" w:rsidRPr="001104DC" w:rsidRDefault="0050015E" w:rsidP="001104DC">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lastRenderedPageBreak/>
              <w:t xml:space="preserve"># of </w:t>
            </w:r>
            <w:r w:rsidR="00B0088C">
              <w:rPr>
                <w:rFonts w:eastAsia="Times New Roman"/>
                <w:b/>
                <w:bCs/>
                <w:color w:val="FFFFFF" w:themeColor="light1"/>
                <w:kern w:val="24"/>
                <w:sz w:val="22"/>
                <w:szCs w:val="22"/>
              </w:rPr>
              <w:t>UE 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438315FC" w14:textId="7C40C9D8" w:rsidR="0050015E" w:rsidRDefault="00B0088C" w:rsidP="001104DC">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 per polarization</w:t>
            </w:r>
          </w:p>
        </w:tc>
      </w:tr>
      <w:tr w:rsidR="00D72F49" w:rsidRPr="001104DC" w14:paraId="69F90FEE"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0C0C5D8B" w14:textId="1B0CF7A2" w:rsidR="00D72F49" w:rsidRDefault="00BA12AB" w:rsidP="001104DC">
            <w:pPr>
              <w:overflowPunct/>
              <w:autoSpaceDE/>
              <w:autoSpaceDN/>
              <w:adjustRightInd/>
              <w:spacing w:after="0" w:line="256" w:lineRule="auto"/>
              <w:textAlignment w:val="auto"/>
              <w:rPr>
                <w:rFonts w:eastAsia="Times New Roman"/>
                <w:b/>
                <w:bCs/>
                <w:color w:val="FFFFFF" w:themeColor="light1"/>
                <w:kern w:val="24"/>
                <w:sz w:val="22"/>
                <w:szCs w:val="22"/>
              </w:rPr>
            </w:pPr>
            <w:proofErr w:type="spellStart"/>
            <w:r>
              <w:rPr>
                <w:rFonts w:eastAsia="Times New Roman"/>
                <w:b/>
                <w:bCs/>
                <w:color w:val="FFFFFF" w:themeColor="light1"/>
                <w:kern w:val="24"/>
                <w:sz w:val="22"/>
                <w:szCs w:val="22"/>
              </w:rPr>
              <w:t>gNB</w:t>
            </w:r>
            <w:proofErr w:type="spellEnd"/>
            <w:r>
              <w:rPr>
                <w:rFonts w:eastAsia="Times New Roman"/>
                <w:b/>
                <w:bCs/>
                <w:color w:val="FFFFFF" w:themeColor="light1"/>
                <w:kern w:val="24"/>
                <w:sz w:val="22"/>
                <w:szCs w:val="22"/>
              </w:rPr>
              <w:t xml:space="preserve"> array gain</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516D523F" w14:textId="107C48DE" w:rsidR="00D72F49" w:rsidRDefault="00BA12AB" w:rsidP="001104DC">
            <w:pPr>
              <w:overflowPunct/>
              <w:autoSpaceDE/>
              <w:autoSpaceDN/>
              <w:adjustRightInd/>
              <w:spacing w:after="0" w:line="256" w:lineRule="auto"/>
              <w:textAlignment w:val="auto"/>
              <w:rPr>
                <w:rFonts w:eastAsia="Times New Roman"/>
                <w:color w:val="000000" w:themeColor="dark1"/>
                <w:kern w:val="24"/>
                <w:sz w:val="22"/>
                <w:szCs w:val="22"/>
              </w:rPr>
            </w:pPr>
            <w:r w:rsidRPr="00BA12AB">
              <w:rPr>
                <w:rFonts w:eastAsia="Times New Roman"/>
                <w:color w:val="000000" w:themeColor="dark1"/>
                <w:kern w:val="24"/>
                <w:sz w:val="22"/>
                <w:szCs w:val="22"/>
              </w:rPr>
              <w:t>17dB</w:t>
            </w:r>
            <w:r>
              <w:rPr>
                <w:rFonts w:eastAsia="Times New Roman"/>
                <w:color w:val="000000" w:themeColor="dark1"/>
                <w:kern w:val="24"/>
                <w:sz w:val="22"/>
                <w:szCs w:val="22"/>
              </w:rPr>
              <w:t xml:space="preserve"> for broadcast</w:t>
            </w:r>
            <w:r w:rsidRPr="00BA12AB">
              <w:rPr>
                <w:rFonts w:eastAsia="Times New Roman"/>
                <w:color w:val="000000" w:themeColor="dark1"/>
                <w:kern w:val="24"/>
                <w:sz w:val="22"/>
                <w:szCs w:val="22"/>
              </w:rPr>
              <w:t>, 22.5dB</w:t>
            </w:r>
            <w:r w:rsidR="007E52A1">
              <w:rPr>
                <w:rFonts w:eastAsia="Times New Roman"/>
                <w:color w:val="000000" w:themeColor="dark1"/>
                <w:kern w:val="24"/>
                <w:sz w:val="22"/>
                <w:szCs w:val="22"/>
              </w:rPr>
              <w:t xml:space="preserve"> for unicast</w:t>
            </w:r>
          </w:p>
        </w:tc>
      </w:tr>
      <w:tr w:rsidR="00AA27A2" w:rsidRPr="001104DC" w14:paraId="1FADE269"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27D34146" w14:textId="39E73FBC" w:rsidR="00AA27A2" w:rsidRDefault="00AA27A2" w:rsidP="001104DC">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xml:space="preserve"># of </w:t>
            </w:r>
            <w:proofErr w:type="spellStart"/>
            <w:r>
              <w:rPr>
                <w:rFonts w:eastAsia="Times New Roman"/>
                <w:b/>
                <w:bCs/>
                <w:color w:val="FFFFFF" w:themeColor="light1"/>
                <w:kern w:val="24"/>
                <w:sz w:val="22"/>
                <w:szCs w:val="22"/>
              </w:rPr>
              <w:t>gNB</w:t>
            </w:r>
            <w:proofErr w:type="spellEnd"/>
            <w:r>
              <w:rPr>
                <w:rFonts w:eastAsia="Times New Roman"/>
                <w:b/>
                <w:bCs/>
                <w:color w:val="FFFFFF" w:themeColor="light1"/>
                <w:kern w:val="24"/>
                <w:sz w:val="22"/>
                <w:szCs w:val="22"/>
              </w:rPr>
              <w:t xml:space="preserve"> beams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6E7BD52C" w14:textId="27DC1331" w:rsidR="00AA27A2" w:rsidRPr="00BA12AB" w:rsidRDefault="00AA27A2" w:rsidP="001104DC">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 xml:space="preserve">33 for broadcast, </w:t>
            </w:r>
            <w:r w:rsidR="00B01CDE">
              <w:rPr>
                <w:rFonts w:eastAsia="Times New Roman"/>
                <w:color w:val="000000" w:themeColor="dark1"/>
                <w:kern w:val="24"/>
                <w:sz w:val="22"/>
                <w:szCs w:val="22"/>
              </w:rPr>
              <w:t>132 for unicast</w:t>
            </w:r>
          </w:p>
        </w:tc>
      </w:tr>
      <w:tr w:rsidR="001D31DF" w:rsidRPr="001104DC" w14:paraId="7C38847B"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ECE137E"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of cells</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AB1A4AF"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1</w:t>
            </w:r>
          </w:p>
        </w:tc>
      </w:tr>
      <w:tr w:rsidR="001D31DF" w:rsidRPr="001104DC" w14:paraId="33FCAFF0"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BBF0788"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UL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C40B105" w14:textId="335E56FA" w:rsidR="001D31DF" w:rsidRPr="00F17463" w:rsidRDefault="00F17463" w:rsidP="00F17463">
            <w:pPr>
              <w:overflowPunct/>
              <w:autoSpaceDE/>
              <w:autoSpaceDN/>
              <w:adjustRightInd/>
              <w:spacing w:after="0" w:line="256" w:lineRule="auto"/>
              <w:textAlignment w:val="auto"/>
              <w:rPr>
                <w:rFonts w:eastAsia="Times New Roman"/>
                <w:sz w:val="22"/>
                <w:szCs w:val="22"/>
              </w:rPr>
            </w:pPr>
            <w:r w:rsidRPr="00F17463">
              <w:rPr>
                <w:rFonts w:eastAsia="Calibri"/>
                <w:color w:val="000000" w:themeColor="dark1"/>
                <w:kern w:val="24"/>
                <w:sz w:val="22"/>
                <w:szCs w:val="22"/>
              </w:rPr>
              <w:t xml:space="preserve">50kbps, </w:t>
            </w:r>
            <w:r w:rsidR="00DD2DD4" w:rsidRPr="00F17463">
              <w:rPr>
                <w:rFonts w:eastAsia="Calibri"/>
                <w:color w:val="000000" w:themeColor="dark1"/>
                <w:kern w:val="24"/>
                <w:sz w:val="22"/>
                <w:szCs w:val="22"/>
              </w:rPr>
              <w:t>5</w:t>
            </w:r>
            <w:r w:rsidR="001D31DF" w:rsidRPr="00F17463">
              <w:rPr>
                <w:rFonts w:eastAsia="Calibri"/>
                <w:color w:val="000000" w:themeColor="dark1"/>
                <w:kern w:val="24"/>
                <w:sz w:val="22"/>
                <w:szCs w:val="22"/>
              </w:rPr>
              <w:t>Mbps</w:t>
            </w:r>
          </w:p>
        </w:tc>
      </w:tr>
      <w:tr w:rsidR="001D31DF" w:rsidRPr="001104DC" w14:paraId="0274B4AF" w14:textId="77777777" w:rsidTr="009B2F19">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FF65783" w14:textId="77777777"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DL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A6C2DB5" w14:textId="164813E5" w:rsidR="001D31DF" w:rsidRPr="001104DC" w:rsidRDefault="001D31DF" w:rsidP="001104DC">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1Mbps</w:t>
            </w:r>
            <w:r w:rsidR="00513B5D">
              <w:rPr>
                <w:rFonts w:eastAsia="Calibri"/>
                <w:color w:val="000000" w:themeColor="dark1"/>
                <w:kern w:val="24"/>
                <w:sz w:val="22"/>
                <w:szCs w:val="22"/>
              </w:rPr>
              <w:t>, 25Mbps</w:t>
            </w:r>
          </w:p>
        </w:tc>
      </w:tr>
    </w:tbl>
    <w:p w14:paraId="4371D731" w14:textId="77777777" w:rsidR="00BE71B7" w:rsidRDefault="00BE71B7" w:rsidP="001A53F8">
      <w:pPr>
        <w:rPr>
          <w:b/>
          <w:bCs/>
          <w:u w:val="single"/>
          <w:lang w:eastAsia="zh-CN"/>
        </w:rPr>
      </w:pPr>
    </w:p>
    <w:p w14:paraId="1E3F84C4" w14:textId="4ED7AF6D" w:rsidR="002764DD" w:rsidRPr="000E6249" w:rsidRDefault="00D0418E" w:rsidP="001A53F8">
      <w:pPr>
        <w:rPr>
          <w:b/>
          <w:bCs/>
          <w:u w:val="single"/>
          <w:lang w:eastAsia="zh-CN"/>
        </w:rPr>
      </w:pPr>
      <w:r>
        <w:rPr>
          <w:b/>
          <w:bCs/>
          <w:u w:val="single"/>
          <w:lang w:eastAsia="zh-CN"/>
        </w:rPr>
        <w:t>Channel-specific parameters</w:t>
      </w:r>
    </w:p>
    <w:p w14:paraId="7EDD75ED" w14:textId="73192D07" w:rsidR="00A00702" w:rsidRPr="00A00702" w:rsidRDefault="00A00702" w:rsidP="0014164C">
      <w:pPr>
        <w:jc w:val="both"/>
        <w:rPr>
          <w:lang w:eastAsia="zh-CN"/>
        </w:rPr>
      </w:pPr>
      <w:r w:rsidRPr="00A00702">
        <w:rPr>
          <w:lang w:eastAsia="zh-CN"/>
        </w:rPr>
        <w:t xml:space="preserve">With these common parameters as the basis, we then proceed to pick channel-specific parameters that </w:t>
      </w:r>
      <w:r>
        <w:rPr>
          <w:lang w:eastAsia="zh-CN"/>
        </w:rPr>
        <w:t>are used for the</w:t>
      </w:r>
      <w:r w:rsidRPr="00A00702">
        <w:rPr>
          <w:lang w:eastAsia="zh-CN"/>
        </w:rPr>
        <w:t xml:space="preserve"> link budget analysis. In general</w:t>
      </w:r>
      <w:r w:rsidR="00A37F00">
        <w:rPr>
          <w:lang w:eastAsia="zh-CN"/>
        </w:rPr>
        <w:t>,</w:t>
      </w:r>
      <w:r w:rsidRPr="00A00702">
        <w:rPr>
          <w:lang w:eastAsia="zh-CN"/>
        </w:rPr>
        <w:t xml:space="preserve"> the parameters are chosen such that they are representative of the basic requirements to sustain a 5G NR link in uplink and downlink. In specific, with a cell-edge UE in mind, when reasonable, a combination of minimal payload and maximum allowable resources for a control channel are chosen </w:t>
      </w:r>
      <w:proofErr w:type="gramStart"/>
      <w:r w:rsidRPr="00A00702">
        <w:rPr>
          <w:lang w:eastAsia="zh-CN"/>
        </w:rPr>
        <w:t>so as to</w:t>
      </w:r>
      <w:proofErr w:type="gramEnd"/>
      <w:r w:rsidRPr="00A00702">
        <w:rPr>
          <w:lang w:eastAsia="zh-CN"/>
        </w:rPr>
        <w:t xml:space="preserve"> enable sustaining the control channel in low SNR regimes. Our choice of parameters for each of the control and data channels are presented below.</w:t>
      </w:r>
    </w:p>
    <w:p w14:paraId="11020F6B" w14:textId="23C74D7C" w:rsidR="00A00702" w:rsidRPr="00A00702" w:rsidRDefault="00A00702" w:rsidP="0014164C">
      <w:pPr>
        <w:jc w:val="both"/>
        <w:rPr>
          <w:lang w:eastAsia="zh-CN"/>
        </w:rPr>
      </w:pPr>
      <w:r w:rsidRPr="00A00702">
        <w:rPr>
          <w:lang w:eastAsia="zh-CN"/>
        </w:rPr>
        <w:t xml:space="preserve">The following table lists the parameters chosen for PUCCH. PUCCH payload sizes are chosen to be either 1 bit or 11 bits. </w:t>
      </w:r>
      <w:r w:rsidR="00040CD7">
        <w:rPr>
          <w:lang w:eastAsia="zh-CN"/>
        </w:rPr>
        <w:t xml:space="preserve"> </w:t>
      </w:r>
      <w:r w:rsidR="00347054">
        <w:rPr>
          <w:lang w:eastAsia="zh-CN"/>
        </w:rPr>
        <w:t xml:space="preserve"> For PUCCH with 11 bits, it is chosen to ensure that UE can report at least one beam (7 bits for RSRP and 4 bits for using 16 SSBs) for beam switching purpose.</w:t>
      </w:r>
      <w:r w:rsidR="00315260">
        <w:rPr>
          <w:lang w:eastAsia="zh-CN"/>
        </w:rPr>
        <w:t xml:space="preserve"> If two beams are reported in PUCCH, the payload will increase to 19 bits considering up to 16 SSBs are used. </w:t>
      </w:r>
      <w:r w:rsidR="00347054">
        <w:rPr>
          <w:lang w:eastAsia="zh-CN"/>
        </w:rPr>
        <w:t xml:space="preserve"> </w:t>
      </w:r>
      <w:r w:rsidRPr="00A00702">
        <w:rPr>
          <w:lang w:eastAsia="zh-CN"/>
        </w:rPr>
        <w:t xml:space="preserve">For a 1-bit payload, PUCCH Format 1 </w:t>
      </w:r>
      <w:r>
        <w:rPr>
          <w:lang w:eastAsia="zh-CN"/>
        </w:rPr>
        <w:t>is</w:t>
      </w:r>
      <w:r w:rsidRPr="00A00702">
        <w:rPr>
          <w:lang w:eastAsia="zh-CN"/>
        </w:rPr>
        <w:t xml:space="preserve"> chosen. For the 11-bit payload, PUCCH Format 3 spanning 14 OFDM symbols are chosen. In all instances a single RB allocation is chosen.</w:t>
      </w:r>
    </w:p>
    <w:p w14:paraId="17163B57" w14:textId="77777777" w:rsidR="00A00702" w:rsidRPr="00A00702" w:rsidRDefault="00A00702" w:rsidP="00A00702">
      <w:pPr>
        <w:rPr>
          <w:b/>
          <w:bCs/>
          <w:u w:val="single"/>
          <w:lang w:eastAsia="zh-CN"/>
        </w:rPr>
      </w:pPr>
    </w:p>
    <w:p w14:paraId="4AEF2650" w14:textId="46A54CB0" w:rsidR="00A00702" w:rsidRPr="00A00702" w:rsidRDefault="00A00702" w:rsidP="00A00702">
      <w:pPr>
        <w:keepNext/>
        <w:overflowPunct/>
        <w:autoSpaceDE/>
        <w:autoSpaceDN/>
        <w:adjustRightInd/>
        <w:spacing w:after="200"/>
        <w:jc w:val="center"/>
        <w:textAlignment w:val="auto"/>
        <w:rPr>
          <w:rFonts w:eastAsia="Malgun Gothic"/>
          <w:i/>
          <w:iCs/>
          <w:color w:val="44546A" w:themeColor="text2"/>
          <w:sz w:val="24"/>
          <w:szCs w:val="24"/>
          <w:lang w:val="en-GB"/>
        </w:rPr>
      </w:pPr>
      <w:r w:rsidRPr="00A00702">
        <w:rPr>
          <w:rFonts w:eastAsia="Malgun Gothic"/>
          <w:i/>
          <w:iCs/>
          <w:color w:val="44546A" w:themeColor="text2"/>
          <w:sz w:val="24"/>
          <w:szCs w:val="24"/>
          <w:lang w:val="en-GB"/>
        </w:rPr>
        <w:t xml:space="preserve">Table </w:t>
      </w:r>
      <w:r w:rsidRPr="00A00702">
        <w:rPr>
          <w:rFonts w:eastAsia="Malgun Gothic"/>
          <w:i/>
          <w:iCs/>
          <w:color w:val="44546A" w:themeColor="text2"/>
          <w:sz w:val="24"/>
          <w:szCs w:val="24"/>
          <w:lang w:val="en-GB"/>
        </w:rPr>
        <w:fldChar w:fldCharType="begin"/>
      </w:r>
      <w:r w:rsidRPr="00A00702">
        <w:rPr>
          <w:rFonts w:eastAsia="Malgun Gothic"/>
          <w:i/>
          <w:iCs/>
          <w:color w:val="44546A" w:themeColor="text2"/>
          <w:sz w:val="24"/>
          <w:szCs w:val="24"/>
          <w:lang w:val="en-GB"/>
        </w:rPr>
        <w:instrText xml:space="preserve"> SEQ Table \* ARABIC </w:instrText>
      </w:r>
      <w:r w:rsidRPr="00A00702">
        <w:rPr>
          <w:rFonts w:eastAsia="Malgun Gothic"/>
          <w:i/>
          <w:iCs/>
          <w:color w:val="44546A" w:themeColor="text2"/>
          <w:sz w:val="24"/>
          <w:szCs w:val="24"/>
          <w:lang w:val="en-GB"/>
        </w:rPr>
        <w:fldChar w:fldCharType="separate"/>
      </w:r>
      <w:r w:rsidR="00A31F96">
        <w:rPr>
          <w:rFonts w:eastAsia="Malgun Gothic"/>
          <w:i/>
          <w:iCs/>
          <w:noProof/>
          <w:color w:val="44546A" w:themeColor="text2"/>
          <w:sz w:val="24"/>
          <w:szCs w:val="24"/>
          <w:lang w:val="en-GB"/>
        </w:rPr>
        <w:t>2</w:t>
      </w:r>
      <w:r w:rsidRPr="00A00702">
        <w:rPr>
          <w:rFonts w:eastAsia="Malgun Gothic"/>
          <w:i/>
          <w:iCs/>
          <w:color w:val="44546A" w:themeColor="text2"/>
          <w:sz w:val="24"/>
          <w:szCs w:val="24"/>
          <w:lang w:val="en-GB"/>
        </w:rPr>
        <w:fldChar w:fldCharType="end"/>
      </w:r>
      <w:r w:rsidRPr="00A00702">
        <w:rPr>
          <w:rFonts w:eastAsia="Malgun Gothic"/>
          <w:i/>
          <w:iCs/>
          <w:color w:val="44546A" w:themeColor="text2"/>
          <w:sz w:val="24"/>
          <w:szCs w:val="24"/>
          <w:lang w:val="en-GB"/>
        </w:rPr>
        <w:t xml:space="preserve"> PUCCH Parameters for link-level simulations and link budget analysis</w:t>
      </w:r>
    </w:p>
    <w:tbl>
      <w:tblPr>
        <w:tblW w:w="6200" w:type="dxa"/>
        <w:jc w:val="center"/>
        <w:tblCellMar>
          <w:left w:w="0" w:type="dxa"/>
          <w:right w:w="0" w:type="dxa"/>
        </w:tblCellMar>
        <w:tblLook w:val="04A0" w:firstRow="1" w:lastRow="0" w:firstColumn="1" w:lastColumn="0" w:noHBand="0" w:noVBand="1"/>
      </w:tblPr>
      <w:tblGrid>
        <w:gridCol w:w="2512"/>
        <w:gridCol w:w="1708"/>
        <w:gridCol w:w="1980"/>
      </w:tblGrid>
      <w:tr w:rsidR="00A00702" w:rsidRPr="00A00702" w14:paraId="6EB05A24" w14:textId="77777777" w:rsidTr="00A5613C">
        <w:trPr>
          <w:trHeight w:val="33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539D9D42" w14:textId="77777777" w:rsidR="00A00702" w:rsidRPr="00A00702" w:rsidRDefault="00A00702" w:rsidP="00A00702">
            <w:pPr>
              <w:overflowPunct/>
              <w:autoSpaceDE/>
              <w:autoSpaceDN/>
              <w:adjustRightInd/>
              <w:spacing w:before="240" w:after="0" w:line="256" w:lineRule="auto"/>
              <w:jc w:val="center"/>
              <w:textAlignment w:val="auto"/>
              <w:rPr>
                <w:rFonts w:eastAsia="Times New Roman"/>
                <w:sz w:val="24"/>
                <w:szCs w:val="24"/>
              </w:rPr>
            </w:pPr>
            <w:r w:rsidRPr="00A00702">
              <w:rPr>
                <w:rFonts w:eastAsia="Times New Roman"/>
                <w:b/>
                <w:bCs/>
                <w:color w:val="FFFFFF" w:themeColor="light1"/>
                <w:kern w:val="24"/>
                <w:sz w:val="24"/>
                <w:szCs w:val="24"/>
              </w:rPr>
              <w:t>Parameter</w:t>
            </w:r>
          </w:p>
        </w:tc>
        <w:tc>
          <w:tcPr>
            <w:tcW w:w="1708" w:type="dxa"/>
            <w:tcBorders>
              <w:top w:val="single" w:sz="8" w:space="0" w:color="FFFFFF"/>
              <w:left w:val="single" w:sz="8" w:space="0" w:color="FFFFFF"/>
              <w:bottom w:val="single" w:sz="24" w:space="0" w:color="FFFFFF"/>
              <w:right w:val="single" w:sz="8" w:space="0" w:color="FFFFFF"/>
            </w:tcBorders>
            <w:shd w:val="clear" w:color="auto" w:fill="3253DC"/>
          </w:tcPr>
          <w:p w14:paraId="7AA46065" w14:textId="77777777" w:rsidR="00A00702" w:rsidRPr="00A00702" w:rsidRDefault="00A00702" w:rsidP="00A00702">
            <w:pPr>
              <w:overflowPunct/>
              <w:autoSpaceDE/>
              <w:autoSpaceDN/>
              <w:adjustRightInd/>
              <w:spacing w:before="240" w:after="0" w:line="256" w:lineRule="auto"/>
              <w:jc w:val="center"/>
              <w:textAlignment w:val="auto"/>
              <w:rPr>
                <w:rFonts w:eastAsia="Times New Roman"/>
                <w:b/>
                <w:bCs/>
                <w:color w:val="FFFFFF" w:themeColor="light1"/>
                <w:kern w:val="24"/>
                <w:sz w:val="24"/>
                <w:szCs w:val="24"/>
              </w:rPr>
            </w:pPr>
          </w:p>
        </w:tc>
        <w:tc>
          <w:tcPr>
            <w:tcW w:w="1980"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tcPr>
          <w:p w14:paraId="65AB10CC" w14:textId="77777777" w:rsidR="00A00702" w:rsidRPr="00A00702" w:rsidRDefault="00A00702" w:rsidP="00A00702">
            <w:pPr>
              <w:overflowPunct/>
              <w:autoSpaceDE/>
              <w:autoSpaceDN/>
              <w:adjustRightInd/>
              <w:spacing w:before="240" w:after="0" w:line="256" w:lineRule="auto"/>
              <w:jc w:val="center"/>
              <w:textAlignment w:val="auto"/>
              <w:rPr>
                <w:rFonts w:eastAsia="Times New Roman"/>
                <w:sz w:val="24"/>
                <w:szCs w:val="24"/>
              </w:rPr>
            </w:pPr>
          </w:p>
        </w:tc>
      </w:tr>
      <w:tr w:rsidR="00A00702" w:rsidRPr="00A00702" w14:paraId="2EDB62B0" w14:textId="77777777" w:rsidTr="00A5613C">
        <w:trPr>
          <w:trHeight w:val="462"/>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E7F16D4"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b/>
                <w:bCs/>
                <w:color w:val="FFFFFF" w:themeColor="light1"/>
                <w:kern w:val="24"/>
                <w:sz w:val="24"/>
                <w:szCs w:val="24"/>
              </w:rPr>
              <w:t>PUCCH format</w:t>
            </w:r>
          </w:p>
        </w:tc>
        <w:tc>
          <w:tcPr>
            <w:tcW w:w="1708" w:type="dxa"/>
            <w:tcBorders>
              <w:top w:val="single" w:sz="8" w:space="0" w:color="FFFFFF"/>
              <w:left w:val="single" w:sz="8" w:space="0" w:color="FFFFFF"/>
              <w:bottom w:val="single" w:sz="8" w:space="0" w:color="FFFFFF"/>
              <w:right w:val="single" w:sz="8" w:space="0" w:color="FFFFFF"/>
            </w:tcBorders>
            <w:shd w:val="clear" w:color="auto" w:fill="E8E9F9"/>
          </w:tcPr>
          <w:p w14:paraId="2CE26102" w14:textId="77777777" w:rsidR="00A00702" w:rsidRPr="00A00702" w:rsidRDefault="00A00702" w:rsidP="00A00702">
            <w:pPr>
              <w:overflowPunct/>
              <w:autoSpaceDE/>
              <w:autoSpaceDN/>
              <w:adjustRightInd/>
              <w:spacing w:before="240" w:after="0" w:line="256" w:lineRule="auto"/>
              <w:textAlignment w:val="auto"/>
              <w:rPr>
                <w:rFonts w:eastAsia="Times New Roman"/>
                <w:color w:val="000000" w:themeColor="dark1"/>
                <w:kern w:val="24"/>
                <w:sz w:val="24"/>
                <w:szCs w:val="24"/>
              </w:rPr>
            </w:pPr>
            <w:r w:rsidRPr="00A00702">
              <w:rPr>
                <w:rFonts w:eastAsia="Times New Roman"/>
                <w:color w:val="000000" w:themeColor="dark1"/>
                <w:kern w:val="24"/>
                <w:sz w:val="24"/>
                <w:szCs w:val="24"/>
              </w:rPr>
              <w:t>PUCCH format 1</w:t>
            </w:r>
          </w:p>
        </w:tc>
        <w:tc>
          <w:tcPr>
            <w:tcW w:w="19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F44D63B"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color w:val="000000" w:themeColor="dark1"/>
                <w:kern w:val="24"/>
                <w:sz w:val="24"/>
                <w:szCs w:val="24"/>
              </w:rPr>
              <w:t xml:space="preserve">PUCCH format 3 </w:t>
            </w:r>
          </w:p>
        </w:tc>
      </w:tr>
      <w:tr w:rsidR="00A00702" w:rsidRPr="00A00702" w14:paraId="001FD9F3" w14:textId="77777777" w:rsidTr="00A5613C">
        <w:trPr>
          <w:trHeight w:val="604"/>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0032CD0"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b/>
                <w:bCs/>
                <w:color w:val="FFFFFF" w:themeColor="light1"/>
                <w:kern w:val="24"/>
                <w:sz w:val="24"/>
                <w:szCs w:val="24"/>
              </w:rPr>
              <w:t>UCI payload (bit)</w:t>
            </w:r>
          </w:p>
        </w:tc>
        <w:tc>
          <w:tcPr>
            <w:tcW w:w="1708" w:type="dxa"/>
            <w:tcBorders>
              <w:top w:val="single" w:sz="8" w:space="0" w:color="FFFFFF"/>
              <w:left w:val="single" w:sz="8" w:space="0" w:color="FFFFFF"/>
              <w:bottom w:val="single" w:sz="8" w:space="0" w:color="FFFFFF"/>
              <w:right w:val="single" w:sz="8" w:space="0" w:color="FFFFFF"/>
            </w:tcBorders>
            <w:shd w:val="clear" w:color="auto" w:fill="CDD1F2"/>
          </w:tcPr>
          <w:p w14:paraId="2A31AA65" w14:textId="77777777" w:rsidR="00A00702" w:rsidRPr="00A00702" w:rsidRDefault="00A00702" w:rsidP="00A00702">
            <w:pPr>
              <w:overflowPunct/>
              <w:autoSpaceDE/>
              <w:autoSpaceDN/>
              <w:adjustRightInd/>
              <w:spacing w:before="240" w:after="0" w:line="256" w:lineRule="auto"/>
              <w:textAlignment w:val="auto"/>
              <w:rPr>
                <w:rFonts w:eastAsia="Times New Roman"/>
                <w:color w:val="000000" w:themeColor="dark1"/>
                <w:kern w:val="24"/>
                <w:sz w:val="24"/>
                <w:szCs w:val="24"/>
              </w:rPr>
            </w:pPr>
            <w:r w:rsidRPr="00A00702">
              <w:rPr>
                <w:rFonts w:eastAsia="Times New Roman"/>
                <w:color w:val="000000" w:themeColor="dark1"/>
                <w:kern w:val="24"/>
                <w:sz w:val="24"/>
                <w:szCs w:val="24"/>
              </w:rPr>
              <w:t xml:space="preserve"> 1 bit </w:t>
            </w:r>
          </w:p>
        </w:tc>
        <w:tc>
          <w:tcPr>
            <w:tcW w:w="19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BA33B1F" w14:textId="294AE304" w:rsidR="00A00702" w:rsidRPr="00A00702" w:rsidRDefault="001C3D6B" w:rsidP="00A00702">
            <w:pPr>
              <w:overflowPunct/>
              <w:autoSpaceDE/>
              <w:autoSpaceDN/>
              <w:adjustRightInd/>
              <w:spacing w:before="240" w:after="0" w:line="256" w:lineRule="auto"/>
              <w:textAlignment w:val="auto"/>
              <w:rPr>
                <w:rFonts w:eastAsia="Times New Roman"/>
                <w:sz w:val="24"/>
                <w:szCs w:val="24"/>
              </w:rPr>
            </w:pPr>
            <w:r>
              <w:rPr>
                <w:rFonts w:eastAsia="Times New Roman"/>
                <w:color w:val="000000" w:themeColor="dark1"/>
                <w:kern w:val="24"/>
                <w:sz w:val="24"/>
                <w:szCs w:val="24"/>
              </w:rPr>
              <w:t>11 bits</w:t>
            </w:r>
          </w:p>
        </w:tc>
      </w:tr>
      <w:tr w:rsidR="00A00702" w:rsidRPr="00A00702" w14:paraId="3056A62B" w14:textId="77777777" w:rsidTr="00A5613C">
        <w:trPr>
          <w:trHeight w:val="7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0F8EFE7"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b/>
                <w:bCs/>
                <w:color w:val="FFFFFF" w:themeColor="light1"/>
                <w:kern w:val="24"/>
                <w:sz w:val="24"/>
                <w:szCs w:val="24"/>
              </w:rPr>
              <w:t>PUCCH duration (symbols)</w:t>
            </w:r>
          </w:p>
        </w:tc>
        <w:tc>
          <w:tcPr>
            <w:tcW w:w="1708" w:type="dxa"/>
            <w:tcBorders>
              <w:top w:val="single" w:sz="8" w:space="0" w:color="FFFFFF"/>
              <w:left w:val="single" w:sz="8" w:space="0" w:color="FFFFFF"/>
              <w:bottom w:val="single" w:sz="8" w:space="0" w:color="FFFFFF"/>
              <w:right w:val="single" w:sz="8" w:space="0" w:color="FFFFFF"/>
            </w:tcBorders>
            <w:shd w:val="clear" w:color="auto" w:fill="E8E9F9"/>
          </w:tcPr>
          <w:p w14:paraId="490EF9F3" w14:textId="77777777" w:rsidR="00A00702" w:rsidRPr="00A00702" w:rsidRDefault="00A00702" w:rsidP="00A00702">
            <w:pPr>
              <w:overflowPunct/>
              <w:autoSpaceDE/>
              <w:autoSpaceDN/>
              <w:adjustRightInd/>
              <w:spacing w:before="240" w:after="0" w:line="256" w:lineRule="auto"/>
              <w:textAlignment w:val="auto"/>
              <w:rPr>
                <w:rFonts w:eastAsia="Times New Roman"/>
                <w:color w:val="000000" w:themeColor="dark1"/>
                <w:kern w:val="24"/>
                <w:sz w:val="24"/>
                <w:szCs w:val="24"/>
              </w:rPr>
            </w:pPr>
            <w:r w:rsidRPr="00A00702">
              <w:rPr>
                <w:rFonts w:eastAsia="Times New Roman"/>
                <w:color w:val="000000" w:themeColor="dark1"/>
                <w:kern w:val="24"/>
                <w:sz w:val="24"/>
                <w:szCs w:val="24"/>
              </w:rPr>
              <w:t>14</w:t>
            </w:r>
          </w:p>
        </w:tc>
        <w:tc>
          <w:tcPr>
            <w:tcW w:w="19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ECD983F"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color w:val="000000" w:themeColor="dark1"/>
                <w:kern w:val="24"/>
                <w:sz w:val="24"/>
                <w:szCs w:val="24"/>
              </w:rPr>
              <w:t>14</w:t>
            </w:r>
          </w:p>
        </w:tc>
      </w:tr>
      <w:tr w:rsidR="00A00702" w:rsidRPr="00A00702" w14:paraId="3A75F578" w14:textId="77777777" w:rsidTr="00A5613C">
        <w:trPr>
          <w:trHeight w:val="431"/>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7318E13"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b/>
                <w:bCs/>
                <w:color w:val="FFFFFF" w:themeColor="light1"/>
                <w:kern w:val="24"/>
                <w:sz w:val="24"/>
                <w:szCs w:val="24"/>
              </w:rPr>
              <w:t>Number of UEs</w:t>
            </w:r>
          </w:p>
        </w:tc>
        <w:tc>
          <w:tcPr>
            <w:tcW w:w="1708" w:type="dxa"/>
            <w:tcBorders>
              <w:top w:val="single" w:sz="8" w:space="0" w:color="FFFFFF"/>
              <w:left w:val="single" w:sz="8" w:space="0" w:color="FFFFFF"/>
              <w:bottom w:val="single" w:sz="8" w:space="0" w:color="FFFFFF"/>
              <w:right w:val="single" w:sz="8" w:space="0" w:color="FFFFFF"/>
            </w:tcBorders>
            <w:shd w:val="clear" w:color="auto" w:fill="CDD1F2"/>
          </w:tcPr>
          <w:p w14:paraId="6D4D4924" w14:textId="77777777" w:rsidR="00A00702" w:rsidRPr="00A00702" w:rsidRDefault="00A00702" w:rsidP="00A00702">
            <w:pPr>
              <w:overflowPunct/>
              <w:autoSpaceDE/>
              <w:autoSpaceDN/>
              <w:adjustRightInd/>
              <w:spacing w:before="240" w:after="0" w:line="256" w:lineRule="auto"/>
              <w:textAlignment w:val="auto"/>
              <w:rPr>
                <w:rFonts w:eastAsia="Times New Roman"/>
                <w:color w:val="000000" w:themeColor="dark1"/>
                <w:kern w:val="24"/>
                <w:sz w:val="24"/>
                <w:szCs w:val="24"/>
              </w:rPr>
            </w:pPr>
            <w:r w:rsidRPr="00A00702">
              <w:rPr>
                <w:rFonts w:eastAsia="Times New Roman"/>
                <w:color w:val="000000" w:themeColor="dark1"/>
                <w:kern w:val="24"/>
                <w:sz w:val="24"/>
                <w:szCs w:val="24"/>
              </w:rPr>
              <w:t>1 UE</w:t>
            </w:r>
          </w:p>
        </w:tc>
        <w:tc>
          <w:tcPr>
            <w:tcW w:w="19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ED131F1" w14:textId="77777777" w:rsidR="00A00702" w:rsidRPr="00A00702" w:rsidRDefault="00A00702" w:rsidP="00A5613C">
            <w:pPr>
              <w:overflowPunct/>
              <w:autoSpaceDE/>
              <w:autoSpaceDN/>
              <w:adjustRightInd/>
              <w:spacing w:before="240" w:after="0" w:line="256" w:lineRule="auto"/>
              <w:textAlignment w:val="auto"/>
              <w:rPr>
                <w:rFonts w:eastAsia="Times New Roman"/>
                <w:sz w:val="24"/>
                <w:szCs w:val="24"/>
              </w:rPr>
            </w:pPr>
            <w:r w:rsidRPr="00A00702">
              <w:rPr>
                <w:rFonts w:eastAsia="Times New Roman"/>
                <w:color w:val="000000" w:themeColor="dark1"/>
                <w:kern w:val="24"/>
                <w:sz w:val="24"/>
                <w:szCs w:val="24"/>
              </w:rPr>
              <w:t>1 UE</w:t>
            </w:r>
          </w:p>
        </w:tc>
      </w:tr>
      <w:tr w:rsidR="00A00702" w:rsidRPr="00A00702" w14:paraId="43BCA0FE" w14:textId="77777777" w:rsidTr="00A5613C">
        <w:trPr>
          <w:trHeight w:val="808"/>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A56CD71"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b/>
                <w:bCs/>
                <w:color w:val="FFFFFF" w:themeColor="light1"/>
                <w:kern w:val="24"/>
                <w:sz w:val="24"/>
                <w:szCs w:val="24"/>
              </w:rPr>
              <w:t># RBs for long PUCCH</w:t>
            </w:r>
          </w:p>
        </w:tc>
        <w:tc>
          <w:tcPr>
            <w:tcW w:w="1708" w:type="dxa"/>
            <w:tcBorders>
              <w:top w:val="single" w:sz="8" w:space="0" w:color="FFFFFF"/>
              <w:left w:val="single" w:sz="8" w:space="0" w:color="FFFFFF"/>
              <w:bottom w:val="single" w:sz="8" w:space="0" w:color="FFFFFF"/>
              <w:right w:val="single" w:sz="8" w:space="0" w:color="FFFFFF"/>
            </w:tcBorders>
            <w:shd w:val="clear" w:color="auto" w:fill="E8E9F9"/>
          </w:tcPr>
          <w:p w14:paraId="57223A25" w14:textId="77777777" w:rsidR="00A00702" w:rsidRPr="00A00702" w:rsidRDefault="00A00702" w:rsidP="00A00702">
            <w:pPr>
              <w:overflowPunct/>
              <w:autoSpaceDE/>
              <w:autoSpaceDN/>
              <w:adjustRightInd/>
              <w:spacing w:before="240" w:after="0" w:line="256" w:lineRule="auto"/>
              <w:textAlignment w:val="auto"/>
              <w:rPr>
                <w:rFonts w:eastAsia="Times New Roman"/>
                <w:color w:val="000000" w:themeColor="dark1"/>
                <w:kern w:val="24"/>
                <w:sz w:val="24"/>
                <w:szCs w:val="24"/>
              </w:rPr>
            </w:pPr>
            <w:r w:rsidRPr="00A00702">
              <w:rPr>
                <w:rFonts w:eastAsia="Times New Roman"/>
                <w:color w:val="000000" w:themeColor="dark1"/>
                <w:kern w:val="24"/>
                <w:sz w:val="24"/>
                <w:szCs w:val="24"/>
              </w:rPr>
              <w:t xml:space="preserve"> 1 RB</w:t>
            </w:r>
          </w:p>
        </w:tc>
        <w:tc>
          <w:tcPr>
            <w:tcW w:w="19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37B140B"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color w:val="000000" w:themeColor="dark1"/>
                <w:kern w:val="24"/>
                <w:sz w:val="24"/>
                <w:szCs w:val="24"/>
              </w:rPr>
              <w:t>1 RB</w:t>
            </w:r>
          </w:p>
        </w:tc>
      </w:tr>
      <w:tr w:rsidR="00A00702" w:rsidRPr="00A00702" w14:paraId="5DDD0052" w14:textId="77777777" w:rsidTr="00A5613C">
        <w:trPr>
          <w:trHeight w:val="431"/>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679168D"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b/>
                <w:bCs/>
                <w:color w:val="FFFFFF" w:themeColor="light1"/>
                <w:kern w:val="24"/>
                <w:sz w:val="24"/>
                <w:szCs w:val="24"/>
              </w:rPr>
              <w:t>Frequency hopping</w:t>
            </w:r>
          </w:p>
        </w:tc>
        <w:tc>
          <w:tcPr>
            <w:tcW w:w="1708" w:type="dxa"/>
            <w:tcBorders>
              <w:top w:val="single" w:sz="8" w:space="0" w:color="FFFFFF"/>
              <w:left w:val="single" w:sz="8" w:space="0" w:color="FFFFFF"/>
              <w:bottom w:val="single" w:sz="8" w:space="0" w:color="FFFFFF"/>
              <w:right w:val="single" w:sz="8" w:space="0" w:color="FFFFFF"/>
            </w:tcBorders>
            <w:shd w:val="clear" w:color="auto" w:fill="CDD1F2"/>
          </w:tcPr>
          <w:p w14:paraId="15A0907F" w14:textId="77777777" w:rsidR="00A00702" w:rsidRPr="00A00702" w:rsidRDefault="00A00702" w:rsidP="00A00702">
            <w:pPr>
              <w:overflowPunct/>
              <w:autoSpaceDE/>
              <w:autoSpaceDN/>
              <w:adjustRightInd/>
              <w:spacing w:before="240" w:after="0" w:line="256" w:lineRule="auto"/>
              <w:textAlignment w:val="auto"/>
              <w:rPr>
                <w:rFonts w:eastAsia="Times New Roman"/>
                <w:color w:val="000000" w:themeColor="dark1"/>
                <w:kern w:val="24"/>
                <w:sz w:val="24"/>
                <w:szCs w:val="24"/>
              </w:rPr>
            </w:pPr>
            <w:r w:rsidRPr="00A00702">
              <w:rPr>
                <w:rFonts w:eastAsia="Times New Roman"/>
                <w:color w:val="000000" w:themeColor="dark1"/>
                <w:kern w:val="24"/>
                <w:sz w:val="24"/>
                <w:szCs w:val="24"/>
              </w:rPr>
              <w:t xml:space="preserve"> Enabled</w:t>
            </w:r>
          </w:p>
        </w:tc>
        <w:tc>
          <w:tcPr>
            <w:tcW w:w="19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2A2E2A1" w14:textId="77777777" w:rsidR="00A00702" w:rsidRPr="00A00702" w:rsidRDefault="00A00702" w:rsidP="00A00702">
            <w:pPr>
              <w:overflowPunct/>
              <w:autoSpaceDE/>
              <w:autoSpaceDN/>
              <w:adjustRightInd/>
              <w:spacing w:before="240" w:after="0" w:line="256" w:lineRule="auto"/>
              <w:textAlignment w:val="auto"/>
              <w:rPr>
                <w:rFonts w:eastAsia="Times New Roman"/>
                <w:sz w:val="24"/>
                <w:szCs w:val="24"/>
              </w:rPr>
            </w:pPr>
            <w:r w:rsidRPr="00A00702">
              <w:rPr>
                <w:rFonts w:eastAsia="Times New Roman"/>
                <w:color w:val="000000" w:themeColor="dark1"/>
                <w:kern w:val="24"/>
                <w:sz w:val="24"/>
                <w:szCs w:val="24"/>
              </w:rPr>
              <w:t>Enabled</w:t>
            </w:r>
          </w:p>
        </w:tc>
      </w:tr>
    </w:tbl>
    <w:p w14:paraId="02622EB9" w14:textId="77777777" w:rsidR="00A00702" w:rsidRPr="00A00702" w:rsidRDefault="00A00702" w:rsidP="00A00702">
      <w:pPr>
        <w:rPr>
          <w:lang w:eastAsia="zh-CN"/>
        </w:rPr>
      </w:pPr>
    </w:p>
    <w:p w14:paraId="0BA71606" w14:textId="128A1A4A" w:rsidR="00A00702" w:rsidRDefault="00A00702" w:rsidP="0014164C">
      <w:pPr>
        <w:jc w:val="both"/>
        <w:rPr>
          <w:lang w:eastAsia="zh-CN"/>
        </w:rPr>
      </w:pPr>
      <w:r w:rsidRPr="00A00702">
        <w:rPr>
          <w:lang w:eastAsia="zh-CN"/>
        </w:rPr>
        <w:t>The next table presents the basic parameters for PUSCH. An entire uplink slot is assumed to be dedicated to the transmission of PUSCH, with 11 data symbols and 3 DMRS symbols. Special attention is also given to msg3, which is also a PUSCH transmission with a payload size of either 56 bits</w:t>
      </w:r>
      <w:r w:rsidR="00F26844">
        <w:rPr>
          <w:lang w:eastAsia="zh-CN"/>
        </w:rPr>
        <w:t xml:space="preserve"> or 72 bits: we use 56 bits for link budget analysis</w:t>
      </w:r>
    </w:p>
    <w:p w14:paraId="4C09B986" w14:textId="77777777" w:rsidR="001D5E3E" w:rsidRPr="00A00702" w:rsidRDefault="001D5E3E" w:rsidP="00A00702">
      <w:pPr>
        <w:rPr>
          <w:lang w:eastAsia="zh-CN"/>
        </w:rPr>
      </w:pPr>
    </w:p>
    <w:p w14:paraId="24049B1B" w14:textId="4FF5F25E" w:rsidR="00A00702" w:rsidRPr="00A00702" w:rsidRDefault="00A00702" w:rsidP="00A00702">
      <w:pPr>
        <w:keepNext/>
        <w:overflowPunct/>
        <w:autoSpaceDE/>
        <w:autoSpaceDN/>
        <w:adjustRightInd/>
        <w:spacing w:after="200"/>
        <w:jc w:val="center"/>
        <w:textAlignment w:val="auto"/>
        <w:rPr>
          <w:rFonts w:eastAsia="Malgun Gothic"/>
          <w:i/>
          <w:iCs/>
          <w:sz w:val="24"/>
          <w:szCs w:val="24"/>
          <w:lang w:val="en-GB"/>
        </w:rPr>
      </w:pPr>
      <w:r w:rsidRPr="00A00702">
        <w:rPr>
          <w:rFonts w:eastAsia="Malgun Gothic"/>
          <w:i/>
          <w:iCs/>
          <w:sz w:val="24"/>
          <w:szCs w:val="24"/>
          <w:lang w:val="en-GB"/>
        </w:rPr>
        <w:lastRenderedPageBreak/>
        <w:t xml:space="preserve">Table </w:t>
      </w:r>
      <w:r w:rsidRPr="00A00702">
        <w:rPr>
          <w:rFonts w:eastAsia="Malgun Gothic"/>
          <w:i/>
          <w:iCs/>
          <w:sz w:val="24"/>
          <w:szCs w:val="24"/>
          <w:lang w:val="en-GB"/>
        </w:rPr>
        <w:fldChar w:fldCharType="begin"/>
      </w:r>
      <w:r w:rsidRPr="00A00702">
        <w:rPr>
          <w:rFonts w:eastAsia="Malgun Gothic"/>
          <w:i/>
          <w:iCs/>
          <w:sz w:val="24"/>
          <w:szCs w:val="24"/>
          <w:lang w:val="en-GB"/>
        </w:rPr>
        <w:instrText xml:space="preserve"> SEQ Table \* ARABIC </w:instrText>
      </w:r>
      <w:r w:rsidRPr="00A00702">
        <w:rPr>
          <w:rFonts w:eastAsia="Malgun Gothic"/>
          <w:i/>
          <w:iCs/>
          <w:sz w:val="24"/>
          <w:szCs w:val="24"/>
          <w:lang w:val="en-GB"/>
        </w:rPr>
        <w:fldChar w:fldCharType="separate"/>
      </w:r>
      <w:r w:rsidR="00A31F96">
        <w:rPr>
          <w:rFonts w:eastAsia="Malgun Gothic"/>
          <w:i/>
          <w:iCs/>
          <w:noProof/>
          <w:sz w:val="24"/>
          <w:szCs w:val="24"/>
          <w:lang w:val="en-GB"/>
        </w:rPr>
        <w:t>3</w:t>
      </w:r>
      <w:r w:rsidRPr="00A00702">
        <w:rPr>
          <w:rFonts w:eastAsia="Malgun Gothic"/>
          <w:i/>
          <w:iCs/>
          <w:sz w:val="24"/>
          <w:szCs w:val="24"/>
          <w:lang w:val="en-GB"/>
        </w:rPr>
        <w:fldChar w:fldCharType="end"/>
      </w:r>
      <w:r w:rsidRPr="00A00702">
        <w:rPr>
          <w:rFonts w:eastAsia="Malgun Gothic"/>
          <w:i/>
          <w:iCs/>
          <w:sz w:val="24"/>
          <w:szCs w:val="24"/>
          <w:lang w:val="en-GB"/>
        </w:rPr>
        <w:t xml:space="preserve"> PUSCH Parameters for link-level simulations and link budget analysis</w:t>
      </w:r>
    </w:p>
    <w:tbl>
      <w:tblPr>
        <w:tblW w:w="3608" w:type="pct"/>
        <w:jc w:val="center"/>
        <w:tblCellMar>
          <w:left w:w="0" w:type="dxa"/>
          <w:right w:w="0" w:type="dxa"/>
        </w:tblCellMar>
        <w:tblLook w:val="04A0" w:firstRow="1" w:lastRow="0" w:firstColumn="1" w:lastColumn="0" w:noHBand="0" w:noVBand="1"/>
      </w:tblPr>
      <w:tblGrid>
        <w:gridCol w:w="2054"/>
        <w:gridCol w:w="4686"/>
      </w:tblGrid>
      <w:tr w:rsidR="00A00702" w:rsidRPr="00A00702" w14:paraId="4896666D" w14:textId="77777777" w:rsidTr="005902D7">
        <w:trPr>
          <w:trHeight w:val="173"/>
          <w:jc w:val="center"/>
        </w:trPr>
        <w:tc>
          <w:tcPr>
            <w:tcW w:w="1524" w:type="pct"/>
            <w:tcBorders>
              <w:top w:val="single" w:sz="8" w:space="0" w:color="FFFFFF"/>
              <w:left w:val="single" w:sz="8" w:space="0" w:color="FFFFFF"/>
              <w:bottom w:val="single" w:sz="24" w:space="0" w:color="FFFFFF"/>
              <w:right w:val="single" w:sz="8" w:space="0" w:color="FFFFFF"/>
            </w:tcBorders>
            <w:shd w:val="clear" w:color="auto" w:fill="3253DC"/>
            <w:tcMar>
              <w:top w:w="15" w:type="dxa"/>
              <w:left w:w="71" w:type="dxa"/>
              <w:bottom w:w="0" w:type="dxa"/>
              <w:right w:w="71" w:type="dxa"/>
            </w:tcMar>
            <w:vAlign w:val="center"/>
            <w:hideMark/>
          </w:tcPr>
          <w:p w14:paraId="5FBF2ABF" w14:textId="77777777" w:rsidR="00A00702" w:rsidRPr="00A00702" w:rsidRDefault="00A00702" w:rsidP="00A00702">
            <w:pPr>
              <w:overflowPunct/>
              <w:autoSpaceDE/>
              <w:autoSpaceDN/>
              <w:adjustRightInd/>
              <w:spacing w:after="0" w:line="256" w:lineRule="auto"/>
              <w:jc w:val="center"/>
              <w:textAlignment w:val="auto"/>
              <w:rPr>
                <w:rFonts w:eastAsia="Times New Roman"/>
                <w:sz w:val="24"/>
                <w:szCs w:val="24"/>
              </w:rPr>
            </w:pPr>
            <w:r w:rsidRPr="00A00702">
              <w:rPr>
                <w:rFonts w:eastAsia="Times New Roman"/>
                <w:b/>
                <w:bCs/>
                <w:color w:val="FFFFFF" w:themeColor="light1"/>
                <w:kern w:val="24"/>
                <w:sz w:val="24"/>
                <w:szCs w:val="24"/>
              </w:rPr>
              <w:t>PUSCH Parameter</w:t>
            </w:r>
          </w:p>
        </w:tc>
        <w:tc>
          <w:tcPr>
            <w:tcW w:w="3476" w:type="pct"/>
            <w:tcBorders>
              <w:top w:val="single" w:sz="8" w:space="0" w:color="FFFFFF"/>
              <w:left w:val="single" w:sz="8" w:space="0" w:color="FFFFFF"/>
              <w:bottom w:val="single" w:sz="24" w:space="0" w:color="FFFFFF"/>
              <w:right w:val="single" w:sz="8" w:space="0" w:color="FFFFFF"/>
            </w:tcBorders>
            <w:shd w:val="clear" w:color="auto" w:fill="3253DC"/>
            <w:tcMar>
              <w:top w:w="15" w:type="dxa"/>
              <w:left w:w="71" w:type="dxa"/>
              <w:bottom w:w="0" w:type="dxa"/>
              <w:right w:w="71" w:type="dxa"/>
            </w:tcMar>
            <w:vAlign w:val="center"/>
            <w:hideMark/>
          </w:tcPr>
          <w:p w14:paraId="43D7CB13" w14:textId="77777777" w:rsidR="00A00702" w:rsidRPr="00A00702" w:rsidRDefault="00A00702" w:rsidP="00A00702">
            <w:pPr>
              <w:overflowPunct/>
              <w:autoSpaceDE/>
              <w:autoSpaceDN/>
              <w:adjustRightInd/>
              <w:spacing w:after="0" w:line="256" w:lineRule="auto"/>
              <w:jc w:val="center"/>
              <w:textAlignment w:val="auto"/>
              <w:rPr>
                <w:rFonts w:eastAsia="Times New Roman"/>
                <w:sz w:val="24"/>
                <w:szCs w:val="24"/>
              </w:rPr>
            </w:pPr>
            <w:r w:rsidRPr="00A00702">
              <w:rPr>
                <w:rFonts w:eastAsia="Times New Roman"/>
                <w:b/>
                <w:bCs/>
                <w:color w:val="FFFFFF" w:themeColor="light1"/>
                <w:kern w:val="24"/>
                <w:sz w:val="24"/>
                <w:szCs w:val="24"/>
              </w:rPr>
              <w:t>Value</w:t>
            </w:r>
          </w:p>
        </w:tc>
      </w:tr>
      <w:tr w:rsidR="00A00702" w:rsidRPr="00A00702" w14:paraId="43BD09B6" w14:textId="77777777" w:rsidTr="005902D7">
        <w:trPr>
          <w:trHeight w:val="826"/>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6F50CEE6"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b/>
                <w:bCs/>
                <w:color w:val="FFFFFF" w:themeColor="light1"/>
                <w:kern w:val="24"/>
                <w:sz w:val="24"/>
                <w:szCs w:val="24"/>
              </w:rPr>
              <w:t>Slot structure</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0A1E33FC"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color w:val="000000" w:themeColor="dark1"/>
                <w:kern w:val="24"/>
                <w:sz w:val="24"/>
                <w:szCs w:val="24"/>
              </w:rPr>
              <w:t>11 data symbols and 3 DMRS symbols</w:t>
            </w:r>
          </w:p>
        </w:tc>
      </w:tr>
      <w:tr w:rsidR="00A00702" w:rsidRPr="00A00702" w14:paraId="78C5C159" w14:textId="77777777" w:rsidTr="005902D7">
        <w:trPr>
          <w:trHeight w:val="538"/>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462A69AD" w14:textId="77777777" w:rsidR="00A00702" w:rsidRPr="00A00702" w:rsidRDefault="00A00702" w:rsidP="00A00702">
            <w:pPr>
              <w:overflowPunct/>
              <w:autoSpaceDE/>
              <w:autoSpaceDN/>
              <w:adjustRightInd/>
              <w:spacing w:after="0"/>
              <w:textAlignment w:val="auto"/>
              <w:rPr>
                <w:rFonts w:eastAsia="Times New Roman"/>
                <w:sz w:val="24"/>
                <w:szCs w:val="24"/>
              </w:rPr>
            </w:pPr>
            <w:r w:rsidRPr="00A00702">
              <w:rPr>
                <w:rFonts w:eastAsia="Times New Roman"/>
                <w:b/>
                <w:bCs/>
                <w:color w:val="FFFFFF" w:themeColor="light1"/>
                <w:kern w:val="24"/>
                <w:sz w:val="24"/>
                <w:szCs w:val="24"/>
              </w:rPr>
              <w:t>Waveform</w:t>
            </w:r>
          </w:p>
        </w:tc>
        <w:tc>
          <w:tcPr>
            <w:tcW w:w="3476" w:type="pct"/>
            <w:tcBorders>
              <w:top w:val="single" w:sz="8"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6424F487"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color w:val="000000" w:themeColor="dark1"/>
                <w:kern w:val="24"/>
                <w:sz w:val="24"/>
                <w:szCs w:val="24"/>
              </w:rPr>
              <w:t>CP-OFDM</w:t>
            </w:r>
          </w:p>
        </w:tc>
      </w:tr>
      <w:tr w:rsidR="00A00702" w:rsidRPr="00A00702" w14:paraId="1972AECD" w14:textId="77777777" w:rsidTr="005902D7">
        <w:trPr>
          <w:trHeight w:val="511"/>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55975929"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b/>
                <w:bCs/>
                <w:color w:val="FFFFFF" w:themeColor="light1"/>
                <w:kern w:val="24"/>
                <w:sz w:val="24"/>
                <w:szCs w:val="24"/>
              </w:rPr>
              <w:t>PUSCH rank</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2A444E0A"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color w:val="000000" w:themeColor="dark1"/>
                <w:kern w:val="24"/>
                <w:sz w:val="24"/>
                <w:szCs w:val="24"/>
              </w:rPr>
              <w:t>1</w:t>
            </w:r>
          </w:p>
        </w:tc>
      </w:tr>
      <w:tr w:rsidR="00A00702" w:rsidRPr="00A00702" w14:paraId="1D8D5F24" w14:textId="77777777" w:rsidTr="005902D7">
        <w:trPr>
          <w:trHeight w:val="402"/>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5FA8A7CB"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b/>
                <w:bCs/>
                <w:color w:val="FFFFFF" w:themeColor="light1"/>
                <w:kern w:val="24"/>
                <w:sz w:val="24"/>
                <w:szCs w:val="24"/>
              </w:rPr>
              <w:t>PUSCH RBs</w:t>
            </w:r>
          </w:p>
        </w:tc>
        <w:tc>
          <w:tcPr>
            <w:tcW w:w="3476" w:type="pct"/>
            <w:tcBorders>
              <w:top w:val="single" w:sz="8"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6439EEDC" w14:textId="1F7D1225"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color w:val="000000" w:themeColor="dark1"/>
                <w:kern w:val="24"/>
                <w:sz w:val="24"/>
                <w:szCs w:val="24"/>
              </w:rPr>
              <w:t>Variable 1-</w:t>
            </w:r>
            <w:r w:rsidR="00A5613C">
              <w:rPr>
                <w:rFonts w:eastAsia="Times New Roman"/>
                <w:color w:val="000000" w:themeColor="dark1"/>
                <w:kern w:val="24"/>
                <w:sz w:val="24"/>
                <w:szCs w:val="24"/>
              </w:rPr>
              <w:t>64</w:t>
            </w:r>
            <w:r w:rsidRPr="00A00702">
              <w:rPr>
                <w:rFonts w:eastAsia="Times New Roman"/>
                <w:color w:val="000000" w:themeColor="dark1"/>
                <w:kern w:val="24"/>
                <w:sz w:val="24"/>
                <w:szCs w:val="24"/>
              </w:rPr>
              <w:t xml:space="preserve"> RBs</w:t>
            </w:r>
          </w:p>
        </w:tc>
      </w:tr>
      <w:tr w:rsidR="00A00702" w:rsidRPr="00A00702" w14:paraId="18BAB9AD" w14:textId="77777777" w:rsidTr="005902D7">
        <w:trPr>
          <w:trHeight w:val="838"/>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5387AD29" w14:textId="77777777" w:rsidR="00A00702" w:rsidRPr="00A00702" w:rsidRDefault="00A00702" w:rsidP="00A00702">
            <w:pPr>
              <w:overflowPunct/>
              <w:autoSpaceDE/>
              <w:autoSpaceDN/>
              <w:adjustRightInd/>
              <w:spacing w:after="0"/>
              <w:textAlignment w:val="auto"/>
              <w:rPr>
                <w:rFonts w:eastAsia="Times New Roman"/>
                <w:sz w:val="24"/>
                <w:szCs w:val="24"/>
              </w:rPr>
            </w:pPr>
            <w:r w:rsidRPr="00A00702">
              <w:rPr>
                <w:rFonts w:eastAsia="Times New Roman"/>
                <w:b/>
                <w:bCs/>
                <w:color w:val="FFFFFF" w:themeColor="light1"/>
                <w:kern w:val="24"/>
                <w:sz w:val="24"/>
                <w:szCs w:val="24"/>
              </w:rPr>
              <w:t>PUSCH DMRS</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170AE9DE"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color w:val="000000" w:themeColor="dark1"/>
                <w:kern w:val="24"/>
                <w:sz w:val="24"/>
                <w:szCs w:val="24"/>
              </w:rPr>
              <w:t>Type 1 with 3 symbols with no data on DMRS symbols </w:t>
            </w:r>
          </w:p>
        </w:tc>
      </w:tr>
      <w:tr w:rsidR="00A00702" w:rsidRPr="00A00702" w14:paraId="0686AA7C" w14:textId="77777777" w:rsidTr="005902D7">
        <w:trPr>
          <w:trHeight w:val="907"/>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4E71D506"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b/>
                <w:bCs/>
                <w:color w:val="FFFFFF" w:themeColor="light1"/>
                <w:kern w:val="24"/>
                <w:sz w:val="24"/>
                <w:szCs w:val="24"/>
              </w:rPr>
              <w:t>Precoding</w:t>
            </w:r>
          </w:p>
        </w:tc>
        <w:tc>
          <w:tcPr>
            <w:tcW w:w="3476" w:type="pct"/>
            <w:tcBorders>
              <w:top w:val="single" w:sz="8"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00062359"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color w:val="000000" w:themeColor="dark1"/>
                <w:kern w:val="24"/>
                <w:sz w:val="24"/>
                <w:szCs w:val="24"/>
              </w:rPr>
              <w:t>[1 1] precoder with CDD across ports.</w:t>
            </w:r>
          </w:p>
        </w:tc>
      </w:tr>
      <w:tr w:rsidR="00A00702" w:rsidRPr="00A00702" w14:paraId="07443BC9" w14:textId="77777777" w:rsidTr="005902D7">
        <w:trPr>
          <w:trHeight w:val="397"/>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7746FD69" w14:textId="7777777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b/>
                <w:bCs/>
                <w:color w:val="FFFFFF" w:themeColor="light1"/>
                <w:kern w:val="24"/>
                <w:sz w:val="24"/>
                <w:szCs w:val="24"/>
              </w:rPr>
              <w:t>Msg3 payload size</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79748CA3" w14:textId="393ECA27" w:rsidR="00A00702" w:rsidRPr="00A00702" w:rsidRDefault="00A00702" w:rsidP="00A00702">
            <w:pPr>
              <w:overflowPunct/>
              <w:autoSpaceDE/>
              <w:autoSpaceDN/>
              <w:adjustRightInd/>
              <w:spacing w:after="0" w:line="256" w:lineRule="auto"/>
              <w:textAlignment w:val="auto"/>
              <w:rPr>
                <w:rFonts w:eastAsia="Times New Roman"/>
                <w:sz w:val="24"/>
                <w:szCs w:val="24"/>
              </w:rPr>
            </w:pPr>
            <w:r w:rsidRPr="00A00702">
              <w:rPr>
                <w:rFonts w:eastAsia="Times New Roman"/>
                <w:color w:val="000000" w:themeColor="dark1"/>
                <w:kern w:val="24"/>
                <w:sz w:val="24"/>
                <w:szCs w:val="24"/>
              </w:rPr>
              <w:t>56 bits</w:t>
            </w:r>
          </w:p>
        </w:tc>
      </w:tr>
      <w:tr w:rsidR="00A00702" w:rsidRPr="00A00702" w14:paraId="7114A7AD" w14:textId="77777777" w:rsidTr="005902D7">
        <w:trPr>
          <w:trHeight w:val="397"/>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tcPr>
          <w:p w14:paraId="5FB63727" w14:textId="77777777" w:rsidR="00A00702" w:rsidRPr="00A00702" w:rsidRDefault="00A00702" w:rsidP="00A00702">
            <w:pPr>
              <w:overflowPunct/>
              <w:autoSpaceDE/>
              <w:autoSpaceDN/>
              <w:adjustRightInd/>
              <w:spacing w:after="0" w:line="256" w:lineRule="auto"/>
              <w:textAlignment w:val="auto"/>
              <w:rPr>
                <w:rFonts w:eastAsia="Times New Roman"/>
                <w:b/>
                <w:bCs/>
                <w:color w:val="FFFFFF" w:themeColor="light1"/>
                <w:kern w:val="24"/>
                <w:sz w:val="24"/>
                <w:szCs w:val="24"/>
              </w:rPr>
            </w:pPr>
            <w:r w:rsidRPr="00A00702">
              <w:rPr>
                <w:rFonts w:eastAsia="Times New Roman"/>
                <w:b/>
                <w:bCs/>
                <w:color w:val="FFFFFF" w:themeColor="light1"/>
                <w:kern w:val="24"/>
                <w:sz w:val="24"/>
                <w:szCs w:val="24"/>
              </w:rPr>
              <w:t>Performance metric</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tcPr>
          <w:p w14:paraId="6C6EC8A7" w14:textId="077B9397" w:rsidR="00A00702" w:rsidRPr="00A00702" w:rsidRDefault="00A00702" w:rsidP="00A00702">
            <w:pPr>
              <w:overflowPunct/>
              <w:autoSpaceDE/>
              <w:autoSpaceDN/>
              <w:adjustRightInd/>
              <w:spacing w:after="0" w:line="256" w:lineRule="auto"/>
              <w:textAlignment w:val="auto"/>
              <w:rPr>
                <w:rFonts w:eastAsia="Times New Roman"/>
                <w:color w:val="000000" w:themeColor="dark1"/>
                <w:kern w:val="24"/>
                <w:sz w:val="24"/>
                <w:szCs w:val="24"/>
              </w:rPr>
            </w:pPr>
            <w:r w:rsidRPr="00A00702">
              <w:rPr>
                <w:rFonts w:eastAsia="Times New Roman"/>
                <w:color w:val="000000" w:themeColor="dark1"/>
                <w:kern w:val="24"/>
                <w:sz w:val="24"/>
                <w:szCs w:val="24"/>
              </w:rPr>
              <w:t>10% BLER after 1</w:t>
            </w:r>
            <w:r w:rsidRPr="00A00702">
              <w:rPr>
                <w:rFonts w:eastAsia="Times New Roman"/>
                <w:color w:val="000000" w:themeColor="dark1"/>
                <w:kern w:val="24"/>
                <w:sz w:val="24"/>
                <w:szCs w:val="24"/>
                <w:vertAlign w:val="superscript"/>
              </w:rPr>
              <w:t>st</w:t>
            </w:r>
            <w:r w:rsidRPr="00A00702">
              <w:rPr>
                <w:rFonts w:eastAsia="Times New Roman"/>
                <w:color w:val="000000" w:themeColor="dark1"/>
                <w:kern w:val="24"/>
                <w:sz w:val="24"/>
                <w:szCs w:val="24"/>
              </w:rPr>
              <w:t xml:space="preserve"> </w:t>
            </w:r>
            <w:proofErr w:type="spellStart"/>
            <w:r w:rsidRPr="00A00702">
              <w:rPr>
                <w:rFonts w:eastAsia="Times New Roman"/>
                <w:color w:val="000000" w:themeColor="dark1"/>
                <w:kern w:val="24"/>
                <w:sz w:val="24"/>
                <w:szCs w:val="24"/>
              </w:rPr>
              <w:t>tx</w:t>
            </w:r>
            <w:proofErr w:type="spellEnd"/>
            <w:r w:rsidRPr="00A00702">
              <w:rPr>
                <w:rFonts w:eastAsia="Times New Roman"/>
                <w:color w:val="000000" w:themeColor="dark1"/>
                <w:kern w:val="24"/>
                <w:sz w:val="24"/>
                <w:szCs w:val="24"/>
              </w:rPr>
              <w:t xml:space="preserve"> </w:t>
            </w:r>
          </w:p>
        </w:tc>
      </w:tr>
    </w:tbl>
    <w:p w14:paraId="40717F2D" w14:textId="77777777" w:rsidR="00A00702" w:rsidRPr="00A00702" w:rsidRDefault="00A00702" w:rsidP="00A00702">
      <w:pPr>
        <w:rPr>
          <w:lang w:eastAsia="zh-CN"/>
        </w:rPr>
      </w:pPr>
    </w:p>
    <w:p w14:paraId="7BAB1440" w14:textId="3F12219E" w:rsidR="00A00702" w:rsidRPr="00A00702" w:rsidRDefault="00A00702" w:rsidP="00A00702">
      <w:pPr>
        <w:rPr>
          <w:lang w:eastAsia="zh-CN"/>
        </w:rPr>
      </w:pPr>
      <w:r w:rsidRPr="00A00702">
        <w:rPr>
          <w:lang w:eastAsia="zh-CN"/>
        </w:rPr>
        <w:t xml:space="preserve">PRACH format B4 </w:t>
      </w:r>
      <w:r w:rsidR="00445121">
        <w:rPr>
          <w:lang w:eastAsia="zh-CN"/>
        </w:rPr>
        <w:t xml:space="preserve">is used </w:t>
      </w:r>
      <w:r w:rsidRPr="00A00702">
        <w:rPr>
          <w:lang w:eastAsia="zh-CN"/>
        </w:rPr>
        <w:t xml:space="preserve">for our link level simulations. </w:t>
      </w:r>
    </w:p>
    <w:p w14:paraId="6D34C26D" w14:textId="59257910" w:rsidR="00A00702" w:rsidRPr="00A00702" w:rsidRDefault="00A00702" w:rsidP="00A00702">
      <w:pPr>
        <w:keepNext/>
        <w:overflowPunct/>
        <w:autoSpaceDE/>
        <w:autoSpaceDN/>
        <w:adjustRightInd/>
        <w:spacing w:after="200"/>
        <w:jc w:val="center"/>
        <w:textAlignment w:val="auto"/>
        <w:rPr>
          <w:rFonts w:eastAsia="Malgun Gothic"/>
          <w:i/>
          <w:iCs/>
          <w:color w:val="44546A" w:themeColor="text2"/>
          <w:sz w:val="24"/>
          <w:szCs w:val="24"/>
          <w:lang w:val="en-GB"/>
        </w:rPr>
      </w:pPr>
      <w:r w:rsidRPr="00A00702">
        <w:rPr>
          <w:rFonts w:eastAsia="Malgun Gothic"/>
          <w:i/>
          <w:iCs/>
          <w:sz w:val="24"/>
          <w:szCs w:val="24"/>
          <w:lang w:val="en-GB"/>
        </w:rPr>
        <w:t xml:space="preserve">Table </w:t>
      </w:r>
      <w:r w:rsidRPr="00A00702">
        <w:rPr>
          <w:rFonts w:eastAsia="Malgun Gothic"/>
          <w:i/>
          <w:iCs/>
          <w:sz w:val="24"/>
          <w:szCs w:val="24"/>
          <w:lang w:val="en-GB"/>
        </w:rPr>
        <w:fldChar w:fldCharType="begin"/>
      </w:r>
      <w:r w:rsidRPr="00A00702">
        <w:rPr>
          <w:rFonts w:eastAsia="Malgun Gothic"/>
          <w:i/>
          <w:iCs/>
          <w:sz w:val="24"/>
          <w:szCs w:val="24"/>
          <w:lang w:val="en-GB"/>
        </w:rPr>
        <w:instrText xml:space="preserve"> SEQ Table \* ARABIC </w:instrText>
      </w:r>
      <w:r w:rsidRPr="00A00702">
        <w:rPr>
          <w:rFonts w:eastAsia="Malgun Gothic"/>
          <w:i/>
          <w:iCs/>
          <w:sz w:val="24"/>
          <w:szCs w:val="24"/>
          <w:lang w:val="en-GB"/>
        </w:rPr>
        <w:fldChar w:fldCharType="separate"/>
      </w:r>
      <w:r w:rsidR="00A31F96">
        <w:rPr>
          <w:rFonts w:eastAsia="Malgun Gothic"/>
          <w:i/>
          <w:iCs/>
          <w:noProof/>
          <w:sz w:val="24"/>
          <w:szCs w:val="24"/>
          <w:lang w:val="en-GB"/>
        </w:rPr>
        <w:t>4</w:t>
      </w:r>
      <w:r w:rsidRPr="00A00702">
        <w:rPr>
          <w:rFonts w:eastAsia="Malgun Gothic"/>
          <w:i/>
          <w:iCs/>
          <w:sz w:val="24"/>
          <w:szCs w:val="24"/>
          <w:lang w:val="en-GB"/>
        </w:rPr>
        <w:fldChar w:fldCharType="end"/>
      </w:r>
      <w:r w:rsidRPr="00A00702">
        <w:rPr>
          <w:rFonts w:eastAsia="Malgun Gothic"/>
          <w:i/>
          <w:iCs/>
          <w:sz w:val="24"/>
          <w:szCs w:val="24"/>
          <w:lang w:val="en-GB"/>
        </w:rPr>
        <w:t xml:space="preserve"> PRACH Parameters for link-level simulations and link budget analysis</w:t>
      </w:r>
    </w:p>
    <w:tbl>
      <w:tblPr>
        <w:tblW w:w="3945" w:type="pct"/>
        <w:jc w:val="center"/>
        <w:tblCellMar>
          <w:left w:w="0" w:type="dxa"/>
          <w:right w:w="0" w:type="dxa"/>
        </w:tblCellMar>
        <w:tblLook w:val="04A0" w:firstRow="1" w:lastRow="0" w:firstColumn="1" w:lastColumn="0" w:noHBand="0" w:noVBand="1"/>
      </w:tblPr>
      <w:tblGrid>
        <w:gridCol w:w="2996"/>
        <w:gridCol w:w="4373"/>
      </w:tblGrid>
      <w:tr w:rsidR="00A00702" w:rsidRPr="00A00702" w14:paraId="34FCCAE7" w14:textId="77777777" w:rsidTr="005902D7">
        <w:trPr>
          <w:trHeight w:val="816"/>
          <w:jc w:val="center"/>
        </w:trPr>
        <w:tc>
          <w:tcPr>
            <w:tcW w:w="2033"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1C13AE16" w14:textId="77777777" w:rsidR="00A00702" w:rsidRPr="00A00702" w:rsidRDefault="00A00702" w:rsidP="00A00702">
            <w:pPr>
              <w:rPr>
                <w:color w:val="FFFFFF" w:themeColor="background1"/>
                <w:sz w:val="24"/>
                <w:szCs w:val="24"/>
                <w:lang w:eastAsia="zh-CN"/>
              </w:rPr>
            </w:pPr>
            <w:r w:rsidRPr="00A00702">
              <w:rPr>
                <w:b/>
                <w:bCs/>
                <w:color w:val="FFFFFF" w:themeColor="background1"/>
                <w:sz w:val="24"/>
                <w:szCs w:val="24"/>
                <w:lang w:val="en-GB" w:eastAsia="zh-CN"/>
              </w:rPr>
              <w:t>Parameter</w:t>
            </w:r>
          </w:p>
        </w:tc>
        <w:tc>
          <w:tcPr>
            <w:tcW w:w="2967"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A0A376B" w14:textId="77777777" w:rsidR="00A00702" w:rsidRPr="00A00702" w:rsidRDefault="00A00702" w:rsidP="00A00702">
            <w:pPr>
              <w:rPr>
                <w:color w:val="FFFFFF" w:themeColor="background1"/>
                <w:sz w:val="24"/>
                <w:szCs w:val="24"/>
                <w:lang w:eastAsia="zh-CN"/>
              </w:rPr>
            </w:pPr>
            <w:r w:rsidRPr="00A00702">
              <w:rPr>
                <w:b/>
                <w:bCs/>
                <w:color w:val="FFFFFF" w:themeColor="background1"/>
                <w:sz w:val="24"/>
                <w:szCs w:val="24"/>
                <w:lang w:val="en-GB" w:eastAsia="zh-CN"/>
              </w:rPr>
              <w:t>Value</w:t>
            </w:r>
          </w:p>
        </w:tc>
      </w:tr>
      <w:tr w:rsidR="00A00702" w:rsidRPr="00A00702" w14:paraId="75831D42" w14:textId="77777777" w:rsidTr="005902D7">
        <w:trPr>
          <w:trHeight w:val="816"/>
          <w:jc w:val="center"/>
        </w:trPr>
        <w:tc>
          <w:tcPr>
            <w:tcW w:w="2033"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100E140" w14:textId="77777777" w:rsidR="00A00702" w:rsidRPr="00A00702" w:rsidRDefault="00A00702" w:rsidP="00A00702">
            <w:pPr>
              <w:rPr>
                <w:color w:val="FFFFFF" w:themeColor="background1"/>
                <w:sz w:val="24"/>
                <w:szCs w:val="24"/>
                <w:lang w:eastAsia="zh-CN"/>
              </w:rPr>
            </w:pPr>
            <w:r w:rsidRPr="00A00702">
              <w:rPr>
                <w:b/>
                <w:bCs/>
                <w:color w:val="FFFFFF" w:themeColor="background1"/>
                <w:sz w:val="24"/>
                <w:szCs w:val="24"/>
                <w:lang w:val="en-GB" w:eastAsia="zh-CN"/>
              </w:rPr>
              <w:t>Format</w:t>
            </w:r>
          </w:p>
        </w:tc>
        <w:tc>
          <w:tcPr>
            <w:tcW w:w="2967"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9CE2C36" w14:textId="77777777" w:rsidR="00A00702" w:rsidRPr="00A00702" w:rsidRDefault="00A00702" w:rsidP="00A00702">
            <w:pPr>
              <w:rPr>
                <w:sz w:val="24"/>
                <w:szCs w:val="24"/>
                <w:lang w:eastAsia="zh-CN"/>
              </w:rPr>
            </w:pPr>
            <w:r w:rsidRPr="00A00702">
              <w:rPr>
                <w:sz w:val="24"/>
                <w:szCs w:val="24"/>
                <w:lang w:val="en-GB" w:eastAsia="zh-CN"/>
              </w:rPr>
              <w:t>B4 (12 symbols, sequence length of 139)</w:t>
            </w:r>
          </w:p>
        </w:tc>
      </w:tr>
      <w:tr w:rsidR="00A00702" w:rsidRPr="00A00702" w14:paraId="45277203" w14:textId="77777777" w:rsidTr="005902D7">
        <w:trPr>
          <w:trHeight w:val="816"/>
          <w:jc w:val="center"/>
        </w:trPr>
        <w:tc>
          <w:tcPr>
            <w:tcW w:w="2033"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20660BE" w14:textId="77777777" w:rsidR="00A00702" w:rsidRPr="00A00702" w:rsidRDefault="00A00702" w:rsidP="00A00702">
            <w:pPr>
              <w:rPr>
                <w:color w:val="FFFFFF" w:themeColor="background1"/>
                <w:sz w:val="24"/>
                <w:szCs w:val="24"/>
                <w:lang w:eastAsia="zh-CN"/>
              </w:rPr>
            </w:pPr>
            <w:r w:rsidRPr="00A00702">
              <w:rPr>
                <w:b/>
                <w:bCs/>
                <w:color w:val="FFFFFF" w:themeColor="background1"/>
                <w:sz w:val="24"/>
                <w:szCs w:val="24"/>
                <w:lang w:val="en-GB" w:eastAsia="zh-CN"/>
              </w:rPr>
              <w:t>Bandwidth</w:t>
            </w:r>
          </w:p>
        </w:tc>
        <w:tc>
          <w:tcPr>
            <w:tcW w:w="2967"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9BA24EE" w14:textId="77777777" w:rsidR="00A00702" w:rsidRPr="00A00702" w:rsidRDefault="00A00702" w:rsidP="00A00702">
            <w:pPr>
              <w:rPr>
                <w:sz w:val="24"/>
                <w:szCs w:val="24"/>
                <w:lang w:eastAsia="zh-CN"/>
              </w:rPr>
            </w:pPr>
            <w:r w:rsidRPr="00A00702">
              <w:rPr>
                <w:sz w:val="24"/>
                <w:szCs w:val="24"/>
                <w:lang w:val="en-GB" w:eastAsia="zh-CN"/>
              </w:rPr>
              <w:t>12 RBs</w:t>
            </w:r>
          </w:p>
        </w:tc>
      </w:tr>
      <w:tr w:rsidR="00A00702" w:rsidRPr="00A00702" w14:paraId="2D12457E" w14:textId="77777777" w:rsidTr="005902D7">
        <w:trPr>
          <w:trHeight w:val="816"/>
          <w:jc w:val="center"/>
        </w:trPr>
        <w:tc>
          <w:tcPr>
            <w:tcW w:w="2033"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54DB5BC" w14:textId="77777777" w:rsidR="00A00702" w:rsidRPr="00A00702" w:rsidRDefault="00A00702" w:rsidP="00A00702">
            <w:pPr>
              <w:rPr>
                <w:color w:val="FFFFFF" w:themeColor="background1"/>
                <w:sz w:val="24"/>
                <w:szCs w:val="24"/>
                <w:lang w:eastAsia="zh-CN"/>
              </w:rPr>
            </w:pPr>
            <w:r w:rsidRPr="00A00702">
              <w:rPr>
                <w:b/>
                <w:bCs/>
                <w:color w:val="FFFFFF" w:themeColor="background1"/>
                <w:sz w:val="24"/>
                <w:szCs w:val="24"/>
                <w:lang w:val="en-GB" w:eastAsia="zh-CN"/>
              </w:rPr>
              <w:t>Numerology</w:t>
            </w:r>
          </w:p>
        </w:tc>
        <w:tc>
          <w:tcPr>
            <w:tcW w:w="2967"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1419C33" w14:textId="3091EC60" w:rsidR="00A00702" w:rsidRPr="00A00702" w:rsidRDefault="008A7EB6" w:rsidP="00A00702">
            <w:pPr>
              <w:rPr>
                <w:sz w:val="24"/>
                <w:szCs w:val="24"/>
                <w:lang w:eastAsia="zh-CN"/>
              </w:rPr>
            </w:pPr>
            <w:r>
              <w:rPr>
                <w:sz w:val="24"/>
                <w:szCs w:val="24"/>
                <w:lang w:val="en-GB" w:eastAsia="zh-CN"/>
              </w:rPr>
              <w:t>12</w:t>
            </w:r>
            <w:r w:rsidR="003413FC">
              <w:rPr>
                <w:sz w:val="24"/>
                <w:szCs w:val="24"/>
                <w:lang w:val="en-GB" w:eastAsia="zh-CN"/>
              </w:rPr>
              <w:t>0</w:t>
            </w:r>
            <w:r w:rsidR="00A00702" w:rsidRPr="00A00702">
              <w:rPr>
                <w:sz w:val="24"/>
                <w:szCs w:val="24"/>
                <w:lang w:val="en-GB" w:eastAsia="zh-CN"/>
              </w:rPr>
              <w:t>kHz SCS</w:t>
            </w:r>
          </w:p>
        </w:tc>
      </w:tr>
      <w:tr w:rsidR="00A00702" w:rsidRPr="00A00702" w14:paraId="6604E8D6" w14:textId="77777777" w:rsidTr="005902D7">
        <w:trPr>
          <w:trHeight w:val="816"/>
          <w:jc w:val="center"/>
        </w:trPr>
        <w:tc>
          <w:tcPr>
            <w:tcW w:w="2033"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100BB01" w14:textId="77777777" w:rsidR="00A00702" w:rsidRPr="00A00702" w:rsidRDefault="00A00702" w:rsidP="00A00702">
            <w:pPr>
              <w:rPr>
                <w:color w:val="FFFFFF" w:themeColor="background1"/>
                <w:sz w:val="24"/>
                <w:szCs w:val="24"/>
                <w:lang w:eastAsia="zh-CN"/>
              </w:rPr>
            </w:pPr>
            <w:r w:rsidRPr="00A00702">
              <w:rPr>
                <w:b/>
                <w:bCs/>
                <w:color w:val="FFFFFF" w:themeColor="background1"/>
                <w:sz w:val="24"/>
                <w:szCs w:val="24"/>
                <w:lang w:val="en-GB" w:eastAsia="zh-CN"/>
              </w:rPr>
              <w:t>Frequency offset</w:t>
            </w:r>
          </w:p>
        </w:tc>
        <w:tc>
          <w:tcPr>
            <w:tcW w:w="2967"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412F31A" w14:textId="77777777" w:rsidR="00A00702" w:rsidRPr="00A00702" w:rsidRDefault="00A00702" w:rsidP="00A00702">
            <w:pPr>
              <w:rPr>
                <w:sz w:val="24"/>
                <w:szCs w:val="24"/>
                <w:lang w:eastAsia="zh-CN"/>
              </w:rPr>
            </w:pPr>
            <w:r w:rsidRPr="00A00702">
              <w:rPr>
                <w:sz w:val="24"/>
                <w:szCs w:val="24"/>
                <w:lang w:eastAsia="zh-CN"/>
              </w:rPr>
              <w:t>+/- 0.05 ppm at TRP, +/-0.1 ppm at UE</w:t>
            </w:r>
          </w:p>
        </w:tc>
      </w:tr>
      <w:tr w:rsidR="00A00702" w:rsidRPr="00A00702" w14:paraId="4B334357" w14:textId="77777777" w:rsidTr="005902D7">
        <w:trPr>
          <w:trHeight w:val="816"/>
          <w:jc w:val="center"/>
        </w:trPr>
        <w:tc>
          <w:tcPr>
            <w:tcW w:w="2033"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5654304" w14:textId="77777777" w:rsidR="00A00702" w:rsidRPr="00A00702" w:rsidRDefault="00A00702" w:rsidP="00A00702">
            <w:pPr>
              <w:rPr>
                <w:color w:val="FFFFFF" w:themeColor="background1"/>
                <w:sz w:val="24"/>
                <w:szCs w:val="24"/>
                <w:lang w:eastAsia="zh-CN"/>
              </w:rPr>
            </w:pPr>
            <w:r w:rsidRPr="00A00702">
              <w:rPr>
                <w:b/>
                <w:bCs/>
                <w:color w:val="FFFFFF" w:themeColor="background1"/>
                <w:sz w:val="24"/>
                <w:szCs w:val="24"/>
                <w:lang w:val="en-GB" w:eastAsia="zh-CN"/>
              </w:rPr>
              <w:t>Performance metric</w:t>
            </w:r>
          </w:p>
        </w:tc>
        <w:tc>
          <w:tcPr>
            <w:tcW w:w="2967"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8C8D228" w14:textId="77777777" w:rsidR="00A00702" w:rsidRPr="00A00702" w:rsidRDefault="00A00702" w:rsidP="00A00702">
            <w:pPr>
              <w:rPr>
                <w:sz w:val="24"/>
                <w:szCs w:val="24"/>
                <w:lang w:eastAsia="zh-CN"/>
              </w:rPr>
            </w:pPr>
            <w:r w:rsidRPr="00A00702">
              <w:rPr>
                <w:sz w:val="24"/>
                <w:szCs w:val="24"/>
                <w:lang w:val="en-GB" w:eastAsia="zh-CN"/>
              </w:rPr>
              <w:t>0.1% false alarm, 1% miss-detection</w:t>
            </w:r>
          </w:p>
        </w:tc>
      </w:tr>
    </w:tbl>
    <w:p w14:paraId="5D04A248" w14:textId="63DBF8C3" w:rsidR="000E6249" w:rsidRDefault="000E6249" w:rsidP="001A53F8">
      <w:pPr>
        <w:rPr>
          <w:lang w:eastAsia="zh-CN"/>
        </w:rPr>
      </w:pPr>
    </w:p>
    <w:p w14:paraId="4C4A881B" w14:textId="77777777" w:rsidR="00895EC4" w:rsidRDefault="00895EC4" w:rsidP="001A53F8">
      <w:pPr>
        <w:rPr>
          <w:lang w:eastAsia="zh-CN"/>
        </w:rPr>
      </w:pPr>
    </w:p>
    <w:p w14:paraId="22D4D835" w14:textId="36F8211C" w:rsidR="00746535" w:rsidRDefault="00BF2BC6" w:rsidP="00746535">
      <w:pPr>
        <w:pStyle w:val="Heading1"/>
      </w:pPr>
      <w:r>
        <w:lastRenderedPageBreak/>
        <w:t xml:space="preserve">Baseline </w:t>
      </w:r>
      <w:r w:rsidR="00A00702">
        <w:t>FR2</w:t>
      </w:r>
      <w:r>
        <w:t xml:space="preserve"> </w:t>
      </w:r>
      <w:r w:rsidR="0060335A">
        <w:t>Coverage</w:t>
      </w:r>
    </w:p>
    <w:p w14:paraId="16DEE8AA" w14:textId="571F4174" w:rsidR="003641FF" w:rsidRDefault="00DD69FD" w:rsidP="00803B87">
      <w:pPr>
        <w:rPr>
          <w:lang w:val="en-GB"/>
        </w:rPr>
      </w:pPr>
      <w:r>
        <w:rPr>
          <w:lang w:val="en-GB"/>
        </w:rPr>
        <w:t>Link budget</w:t>
      </w:r>
      <w:r w:rsidR="00BF2BC6">
        <w:rPr>
          <w:lang w:val="en-GB"/>
        </w:rPr>
        <w:t xml:space="preserve"> anal</w:t>
      </w:r>
      <w:r w:rsidR="0016496A">
        <w:rPr>
          <w:lang w:val="en-GB"/>
        </w:rPr>
        <w:t xml:space="preserve">ysis for UL </w:t>
      </w:r>
      <w:r w:rsidR="003641FF">
        <w:rPr>
          <w:lang w:val="en-GB"/>
        </w:rPr>
        <w:t>and</w:t>
      </w:r>
      <w:r w:rsidR="0016496A">
        <w:rPr>
          <w:lang w:val="en-GB"/>
        </w:rPr>
        <w:t xml:space="preserve"> DL</w:t>
      </w:r>
      <w:r w:rsidR="003641FF">
        <w:rPr>
          <w:lang w:val="en-GB"/>
        </w:rPr>
        <w:t xml:space="preserve"> channels is presented in </w:t>
      </w:r>
      <w:r w:rsidR="003641FF">
        <w:rPr>
          <w:lang w:val="en-GB"/>
        </w:rPr>
        <w:fldChar w:fldCharType="begin"/>
      </w:r>
      <w:r w:rsidR="003641FF">
        <w:rPr>
          <w:lang w:val="en-GB"/>
        </w:rPr>
        <w:instrText xml:space="preserve"> REF _Ref40376574 \h </w:instrText>
      </w:r>
      <w:r w:rsidR="003641FF">
        <w:rPr>
          <w:lang w:val="en-GB"/>
        </w:rPr>
      </w:r>
      <w:r w:rsidR="003641FF">
        <w:rPr>
          <w:lang w:val="en-GB"/>
        </w:rPr>
        <w:fldChar w:fldCharType="separate"/>
      </w:r>
      <w:r w:rsidR="003641FF">
        <w:t xml:space="preserve">Table </w:t>
      </w:r>
      <w:r w:rsidR="003641FF">
        <w:rPr>
          <w:noProof/>
        </w:rPr>
        <w:t>5</w:t>
      </w:r>
      <w:r w:rsidR="003641FF">
        <w:rPr>
          <w:lang w:val="en-GB"/>
        </w:rPr>
        <w:fldChar w:fldCharType="end"/>
      </w:r>
      <w:r w:rsidR="003641FF">
        <w:rPr>
          <w:lang w:val="en-GB"/>
        </w:rPr>
        <w:t>.</w:t>
      </w:r>
      <w:r w:rsidR="00B654D0">
        <w:rPr>
          <w:lang w:val="en-GB"/>
        </w:rPr>
        <w:t xml:space="preserve"> Note that the </w:t>
      </w:r>
      <w:r w:rsidR="00B654D0">
        <w:t>effects of shadowing, body and head loss are also incorporated in the link budget analysis</w:t>
      </w:r>
    </w:p>
    <w:p w14:paraId="7292E076" w14:textId="7113BCC8" w:rsidR="00E579EA" w:rsidRDefault="00E579EA" w:rsidP="00803B87">
      <w:pPr>
        <w:rPr>
          <w:lang w:val="en-GB"/>
        </w:rPr>
      </w:pPr>
    </w:p>
    <w:p w14:paraId="1D3E36ED" w14:textId="4F55E5A6" w:rsidR="00A31F96" w:rsidRDefault="00A31F96" w:rsidP="00A31F96">
      <w:pPr>
        <w:pStyle w:val="Caption"/>
        <w:jc w:val="center"/>
      </w:pPr>
      <w:bookmarkStart w:id="2" w:name="_Ref40376574"/>
      <w:r>
        <w:t xml:space="preserve">Table </w:t>
      </w:r>
      <w:r>
        <w:fldChar w:fldCharType="begin"/>
      </w:r>
      <w:r>
        <w:instrText xml:space="preserve"> SEQ Table \* ARABIC </w:instrText>
      </w:r>
      <w:r>
        <w:fldChar w:fldCharType="separate"/>
      </w:r>
      <w:r>
        <w:rPr>
          <w:noProof/>
        </w:rPr>
        <w:t>5</w:t>
      </w:r>
      <w:r>
        <w:fldChar w:fldCharType="end"/>
      </w:r>
      <w:bookmarkEnd w:id="2"/>
      <w:r>
        <w:t>. Link budget for different channels based on the link-level simulation results</w:t>
      </w:r>
    </w:p>
    <w:tbl>
      <w:tblPr>
        <w:tblW w:w="8360" w:type="dxa"/>
        <w:jc w:val="center"/>
        <w:shd w:val="clear" w:color="auto" w:fill="D9E2F3" w:themeFill="accent1" w:themeFillTint="33"/>
        <w:tblCellMar>
          <w:left w:w="0" w:type="dxa"/>
          <w:right w:w="0" w:type="dxa"/>
        </w:tblCellMar>
        <w:tblLook w:val="0420" w:firstRow="1" w:lastRow="0" w:firstColumn="0" w:lastColumn="0" w:noHBand="0" w:noVBand="1"/>
      </w:tblPr>
      <w:tblGrid>
        <w:gridCol w:w="792"/>
        <w:gridCol w:w="3588"/>
        <w:gridCol w:w="1300"/>
        <w:gridCol w:w="1158"/>
        <w:gridCol w:w="1522"/>
      </w:tblGrid>
      <w:tr w:rsidR="00034A20" w:rsidRPr="00E579EA" w14:paraId="53079931" w14:textId="77777777" w:rsidTr="001912E4">
        <w:trPr>
          <w:trHeight w:val="610"/>
          <w:jc w:val="center"/>
        </w:trPr>
        <w:tc>
          <w:tcPr>
            <w:tcW w:w="79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2430991C" w14:textId="77777777" w:rsidR="00034A20" w:rsidRPr="0014164C" w:rsidRDefault="00034A20" w:rsidP="00E579EA">
            <w:pPr>
              <w:overflowPunct/>
              <w:autoSpaceDE/>
              <w:autoSpaceDN/>
              <w:adjustRightInd/>
              <w:spacing w:after="0"/>
              <w:textAlignment w:val="auto"/>
              <w:rPr>
                <w:rFonts w:eastAsia="Times New Roman"/>
              </w:rPr>
            </w:pPr>
          </w:p>
        </w:tc>
        <w:tc>
          <w:tcPr>
            <w:tcW w:w="358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776E87E8" w14:textId="77777777" w:rsidR="00034A20" w:rsidRPr="001912E4" w:rsidRDefault="00034A20" w:rsidP="00E579EA">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Channel</w:t>
            </w:r>
          </w:p>
        </w:tc>
        <w:tc>
          <w:tcPr>
            <w:tcW w:w="1300"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21BFA49B" w14:textId="77777777" w:rsidR="00034A20" w:rsidRPr="001912E4" w:rsidRDefault="00034A20" w:rsidP="00E579EA">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Bandwidth (MHz)</w:t>
            </w:r>
          </w:p>
        </w:tc>
        <w:tc>
          <w:tcPr>
            <w:tcW w:w="115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501A8C6C" w14:textId="77777777" w:rsidR="00034A20" w:rsidRPr="001912E4" w:rsidRDefault="00034A20" w:rsidP="00E579EA">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Power Boost</w:t>
            </w:r>
          </w:p>
        </w:tc>
        <w:tc>
          <w:tcPr>
            <w:tcW w:w="152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2589FB54" w14:textId="77777777" w:rsidR="00034A20" w:rsidRPr="001912E4" w:rsidRDefault="00034A20" w:rsidP="00E579EA">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Link budget (dB)</w:t>
            </w:r>
          </w:p>
        </w:tc>
      </w:tr>
      <w:tr w:rsidR="00034A20" w:rsidRPr="0014164C" w14:paraId="5B1EA89B" w14:textId="77777777" w:rsidTr="001912E4">
        <w:trPr>
          <w:trHeight w:val="516"/>
          <w:jc w:val="center"/>
        </w:trPr>
        <w:tc>
          <w:tcPr>
            <w:tcW w:w="792" w:type="dxa"/>
            <w:vMerge w:val="restart"/>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58CD4CD" w14:textId="77777777" w:rsidR="00034A20" w:rsidRPr="0014164C" w:rsidRDefault="00034A20" w:rsidP="00E579EA">
            <w:pPr>
              <w:overflowPunct/>
              <w:autoSpaceDE/>
              <w:autoSpaceDN/>
              <w:adjustRightInd/>
              <w:spacing w:after="0"/>
              <w:textAlignment w:val="auto"/>
              <w:rPr>
                <w:rFonts w:eastAsia="Times New Roman"/>
                <w:color w:val="0070C0"/>
              </w:rPr>
            </w:pPr>
            <w:r w:rsidRPr="0014164C">
              <w:rPr>
                <w:rFonts w:eastAsia="Times New Roman"/>
                <w:color w:val="0070C0"/>
              </w:rPr>
              <w:t>DL</w:t>
            </w:r>
          </w:p>
        </w:tc>
        <w:tc>
          <w:tcPr>
            <w:tcW w:w="358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6CC9ACE" w14:textId="70582F75" w:rsidR="00034A20" w:rsidRPr="0014164C" w:rsidRDefault="00034A20" w:rsidP="00E579EA">
            <w:pPr>
              <w:overflowPunct/>
              <w:autoSpaceDE/>
              <w:autoSpaceDN/>
              <w:adjustRightInd/>
              <w:spacing w:after="0"/>
              <w:textAlignment w:val="auto"/>
              <w:rPr>
                <w:rFonts w:eastAsia="Times New Roman"/>
                <w:color w:val="0070C0"/>
              </w:rPr>
            </w:pPr>
            <w:r w:rsidRPr="0014164C">
              <w:rPr>
                <w:rFonts w:eastAsia="Times New Roman"/>
                <w:color w:val="0070C0"/>
              </w:rPr>
              <w:t>Unicast PDSCH, 25Mbps</w:t>
            </w:r>
          </w:p>
        </w:tc>
        <w:tc>
          <w:tcPr>
            <w:tcW w:w="130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76D7755" w14:textId="77777777" w:rsidR="00034A20" w:rsidRPr="0014164C" w:rsidRDefault="00034A20" w:rsidP="00E579EA">
            <w:pPr>
              <w:overflowPunct/>
              <w:autoSpaceDE/>
              <w:autoSpaceDN/>
              <w:adjustRightInd/>
              <w:spacing w:after="0"/>
              <w:textAlignment w:val="auto"/>
              <w:rPr>
                <w:rFonts w:eastAsia="Times New Roman"/>
                <w:color w:val="0070C0"/>
              </w:rPr>
            </w:pPr>
            <w:r w:rsidRPr="0014164C">
              <w:rPr>
                <w:rFonts w:eastAsia="Times New Roman"/>
                <w:color w:val="0070C0"/>
              </w:rPr>
              <w:t>100</w:t>
            </w:r>
          </w:p>
        </w:tc>
        <w:tc>
          <w:tcPr>
            <w:tcW w:w="115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D87B026" w14:textId="77777777" w:rsidR="00034A20" w:rsidRPr="0014164C" w:rsidRDefault="00034A20" w:rsidP="00E579EA">
            <w:pPr>
              <w:overflowPunct/>
              <w:autoSpaceDE/>
              <w:autoSpaceDN/>
              <w:adjustRightInd/>
              <w:spacing w:after="0"/>
              <w:textAlignment w:val="auto"/>
              <w:rPr>
                <w:rFonts w:eastAsia="Times New Roman"/>
                <w:color w:val="0070C0"/>
              </w:rPr>
            </w:pPr>
            <w:r w:rsidRPr="0014164C">
              <w:rPr>
                <w:rFonts w:eastAsia="Times New Roman"/>
                <w:color w:val="0070C0"/>
              </w:rPr>
              <w:t>--</w:t>
            </w: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97D8B74" w14:textId="3D58C2C3" w:rsidR="00034A20" w:rsidRPr="0014164C" w:rsidRDefault="004E73C1" w:rsidP="00E579EA">
            <w:pPr>
              <w:overflowPunct/>
              <w:autoSpaceDE/>
              <w:autoSpaceDN/>
              <w:adjustRightInd/>
              <w:spacing w:after="0"/>
              <w:textAlignment w:val="auto"/>
              <w:rPr>
                <w:rFonts w:eastAsia="Times New Roman"/>
                <w:color w:val="0070C0"/>
              </w:rPr>
            </w:pPr>
            <w:r w:rsidRPr="0014164C">
              <w:rPr>
                <w:rFonts w:eastAsia="Times New Roman"/>
                <w:color w:val="0070C0"/>
              </w:rPr>
              <w:t>132.6</w:t>
            </w:r>
          </w:p>
        </w:tc>
      </w:tr>
      <w:tr w:rsidR="00034A20" w:rsidRPr="00E579EA" w14:paraId="0A499664" w14:textId="77777777" w:rsidTr="001912E4">
        <w:trPr>
          <w:trHeight w:val="426"/>
          <w:jc w:val="center"/>
        </w:trPr>
        <w:tc>
          <w:tcPr>
            <w:tcW w:w="792" w:type="dxa"/>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FDBA5AE" w14:textId="77777777" w:rsidR="00034A20" w:rsidRPr="0014164C" w:rsidRDefault="00034A20" w:rsidP="00E579EA">
            <w:pPr>
              <w:overflowPunct/>
              <w:autoSpaceDE/>
              <w:autoSpaceDN/>
              <w:adjustRightInd/>
              <w:spacing w:after="0"/>
              <w:textAlignment w:val="auto"/>
              <w:rPr>
                <w:rFonts w:eastAsia="Times New Roman"/>
                <w:color w:val="0070C0"/>
                <w:kern w:val="24"/>
              </w:rPr>
            </w:pPr>
          </w:p>
        </w:tc>
        <w:tc>
          <w:tcPr>
            <w:tcW w:w="358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86FD5E3" w14:textId="594D1A48" w:rsidR="00034A20" w:rsidRPr="0014164C" w:rsidRDefault="00034A20" w:rsidP="00E579EA">
            <w:pPr>
              <w:overflowPunct/>
              <w:autoSpaceDE/>
              <w:autoSpaceDN/>
              <w:adjustRightInd/>
              <w:spacing w:after="0"/>
              <w:textAlignment w:val="auto"/>
              <w:rPr>
                <w:rFonts w:eastAsia="Times New Roman"/>
                <w:color w:val="0070C0"/>
                <w:kern w:val="24"/>
              </w:rPr>
            </w:pPr>
            <w:r w:rsidRPr="0014164C">
              <w:rPr>
                <w:rFonts w:eastAsia="Times New Roman"/>
                <w:color w:val="0070C0"/>
                <w:kern w:val="24"/>
              </w:rPr>
              <w:t>Unicast PDSCH, 1Mbps</w:t>
            </w:r>
          </w:p>
        </w:tc>
        <w:tc>
          <w:tcPr>
            <w:tcW w:w="130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56D187E" w14:textId="2501B24F" w:rsidR="00034A20" w:rsidRPr="0014164C" w:rsidRDefault="00034A20" w:rsidP="00E579EA">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100</w:t>
            </w:r>
          </w:p>
        </w:tc>
        <w:tc>
          <w:tcPr>
            <w:tcW w:w="115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5516800" w14:textId="77777777" w:rsidR="00034A20" w:rsidRPr="0014164C" w:rsidRDefault="00034A20" w:rsidP="00E579EA">
            <w:pPr>
              <w:overflowPunct/>
              <w:autoSpaceDE/>
              <w:autoSpaceDN/>
              <w:adjustRightInd/>
              <w:spacing w:after="0"/>
              <w:textAlignment w:val="auto"/>
              <w:rPr>
                <w:rFonts w:eastAsia="Times New Roman"/>
                <w:color w:val="0070C0"/>
                <w:kern w:val="24"/>
              </w:rPr>
            </w:pP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F0F93C0" w14:textId="4FA19925" w:rsidR="00034A20" w:rsidRPr="0014164C" w:rsidRDefault="004E73C1" w:rsidP="00E579EA">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147.</w:t>
            </w:r>
            <w:r w:rsidR="00E84D9E" w:rsidRPr="0014164C">
              <w:rPr>
                <w:rFonts w:eastAsia="Times New Roman"/>
                <w:color w:val="0070C0"/>
                <w:kern w:val="24"/>
              </w:rPr>
              <w:t>4</w:t>
            </w:r>
          </w:p>
        </w:tc>
      </w:tr>
      <w:tr w:rsidR="00034A20" w:rsidRPr="00E579EA" w14:paraId="17451B42" w14:textId="77777777" w:rsidTr="001912E4">
        <w:trPr>
          <w:trHeight w:val="376"/>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42372657"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8C69DE3" w14:textId="4F6DDB12"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PSS/SSS</w:t>
            </w:r>
          </w:p>
        </w:tc>
        <w:tc>
          <w:tcPr>
            <w:tcW w:w="130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8D7FDE9"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28.8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1347789"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4DA9CD6" w14:textId="562A5979"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1</w:t>
            </w:r>
            <w:r w:rsidR="00551AFE" w:rsidRPr="0014164C">
              <w:rPr>
                <w:rFonts w:eastAsia="Times New Roman"/>
                <w:color w:val="0070C0"/>
                <w:kern w:val="24"/>
              </w:rPr>
              <w:t>28.8</w:t>
            </w:r>
          </w:p>
        </w:tc>
      </w:tr>
      <w:tr w:rsidR="00034A20" w:rsidRPr="00E579EA" w14:paraId="0D277D53" w14:textId="77777777" w:rsidTr="001912E4">
        <w:trPr>
          <w:trHeight w:val="376"/>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5133742A"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3DFC4A25" w14:textId="77777777" w:rsidR="00034A20" w:rsidRPr="0014164C" w:rsidRDefault="00034A20" w:rsidP="00E579EA">
            <w:pPr>
              <w:overflowPunct/>
              <w:autoSpaceDE/>
              <w:autoSpaceDN/>
              <w:adjustRightInd/>
              <w:spacing w:after="0"/>
              <w:textAlignment w:val="auto"/>
              <w:rPr>
                <w:rFonts w:eastAsia="Times New Roman"/>
              </w:rPr>
            </w:pPr>
          </w:p>
        </w:tc>
        <w:tc>
          <w:tcPr>
            <w:tcW w:w="130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3EFD93ED" w14:textId="77777777" w:rsidR="00034A20" w:rsidRPr="0014164C" w:rsidRDefault="00034A20" w:rsidP="00E579EA">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120D247"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32FA5D8" w14:textId="68449C8E" w:rsidR="00034A20" w:rsidRPr="0014164C" w:rsidRDefault="00551AFE" w:rsidP="00E579EA">
            <w:pPr>
              <w:overflowPunct/>
              <w:autoSpaceDE/>
              <w:autoSpaceDN/>
              <w:adjustRightInd/>
              <w:spacing w:after="0"/>
              <w:textAlignment w:val="auto"/>
              <w:rPr>
                <w:rFonts w:eastAsia="Times New Roman"/>
              </w:rPr>
            </w:pPr>
            <w:r w:rsidRPr="0014164C">
              <w:rPr>
                <w:rFonts w:eastAsia="Times New Roman"/>
                <w:color w:val="0070C0"/>
                <w:kern w:val="24"/>
              </w:rPr>
              <w:t>123.4</w:t>
            </w:r>
          </w:p>
        </w:tc>
      </w:tr>
      <w:tr w:rsidR="00034A20" w:rsidRPr="00E579EA" w14:paraId="72DA4600" w14:textId="77777777" w:rsidTr="001912E4">
        <w:trPr>
          <w:trHeight w:val="376"/>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3EFF84D6"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B97DB9C" w14:textId="48EBA76A"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PBCH</w:t>
            </w:r>
          </w:p>
        </w:tc>
        <w:tc>
          <w:tcPr>
            <w:tcW w:w="130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BD646A3"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28.8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6609DAD"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Yes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38DD41B" w14:textId="7430B87D"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1</w:t>
            </w:r>
            <w:r w:rsidR="00551AFE" w:rsidRPr="0014164C">
              <w:rPr>
                <w:rFonts w:eastAsia="Times New Roman"/>
                <w:color w:val="0070C0"/>
                <w:kern w:val="24"/>
              </w:rPr>
              <w:t>27</w:t>
            </w:r>
            <w:r w:rsidRPr="0014164C">
              <w:rPr>
                <w:rFonts w:eastAsia="Times New Roman"/>
                <w:color w:val="0070C0"/>
                <w:kern w:val="24"/>
              </w:rPr>
              <w:t>.8</w:t>
            </w:r>
          </w:p>
        </w:tc>
      </w:tr>
      <w:tr w:rsidR="00034A20" w:rsidRPr="00E579EA" w14:paraId="2272D52E" w14:textId="77777777" w:rsidTr="001912E4">
        <w:trPr>
          <w:trHeight w:val="376"/>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3ABC6729"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68CE5ECB" w14:textId="77777777" w:rsidR="00034A20" w:rsidRPr="0014164C" w:rsidRDefault="00034A20" w:rsidP="00E579EA">
            <w:pPr>
              <w:overflowPunct/>
              <w:autoSpaceDE/>
              <w:autoSpaceDN/>
              <w:adjustRightInd/>
              <w:spacing w:after="0"/>
              <w:textAlignment w:val="auto"/>
              <w:rPr>
                <w:rFonts w:eastAsia="Times New Roman"/>
              </w:rPr>
            </w:pPr>
          </w:p>
        </w:tc>
        <w:tc>
          <w:tcPr>
            <w:tcW w:w="130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393E6EAB" w14:textId="77777777" w:rsidR="00034A20" w:rsidRPr="0014164C" w:rsidRDefault="00034A20" w:rsidP="00E579EA">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B28714F"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98FBFB6" w14:textId="2232E611"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12</w:t>
            </w:r>
            <w:r w:rsidR="00551AFE" w:rsidRPr="0014164C">
              <w:rPr>
                <w:rFonts w:eastAsia="Times New Roman"/>
                <w:color w:val="0070C0"/>
                <w:kern w:val="24"/>
              </w:rPr>
              <w:t>2</w:t>
            </w:r>
            <w:r w:rsidRPr="0014164C">
              <w:rPr>
                <w:rFonts w:eastAsia="Times New Roman"/>
                <w:color w:val="0070C0"/>
                <w:kern w:val="24"/>
              </w:rPr>
              <w:t>.4</w:t>
            </w:r>
          </w:p>
        </w:tc>
      </w:tr>
      <w:tr w:rsidR="00034A20" w:rsidRPr="00E579EA" w14:paraId="668385FB" w14:textId="77777777" w:rsidTr="001912E4">
        <w:trPr>
          <w:trHeight w:val="284"/>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2A68F810"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8015A0D" w14:textId="0FD533B5"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Msg2 PDCCH</w:t>
            </w:r>
            <w:r w:rsidR="00F54B92" w:rsidRPr="0014164C">
              <w:rPr>
                <w:rFonts w:eastAsia="Times New Roman"/>
                <w:color w:val="0070C0"/>
                <w:kern w:val="24"/>
              </w:rPr>
              <w:t xml:space="preserve"> (also RMSI PDCCH)</w:t>
            </w:r>
          </w:p>
        </w:tc>
        <w:tc>
          <w:tcPr>
            <w:tcW w:w="130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6DD7059"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82BFAD9"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 xml:space="preserve">Yes </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A431B9E" w14:textId="4ED3BE29" w:rsidR="00034A20" w:rsidRPr="0014164C" w:rsidRDefault="005A4963" w:rsidP="00E579EA">
            <w:pPr>
              <w:overflowPunct/>
              <w:autoSpaceDE/>
              <w:autoSpaceDN/>
              <w:adjustRightInd/>
              <w:spacing w:after="0"/>
              <w:textAlignment w:val="auto"/>
              <w:rPr>
                <w:rFonts w:eastAsia="Times New Roman"/>
                <w:color w:val="FF0000"/>
              </w:rPr>
            </w:pPr>
            <w:r w:rsidRPr="0014164C">
              <w:rPr>
                <w:rFonts w:eastAsia="Times New Roman"/>
                <w:color w:val="FF0000"/>
                <w:kern w:val="24"/>
              </w:rPr>
              <w:t>124.7</w:t>
            </w:r>
          </w:p>
        </w:tc>
      </w:tr>
      <w:tr w:rsidR="00034A20" w:rsidRPr="00E579EA" w14:paraId="2C687BB9" w14:textId="77777777" w:rsidTr="001912E4">
        <w:trPr>
          <w:trHeight w:val="284"/>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5EB7D86E"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4DF6E387" w14:textId="77777777" w:rsidR="00034A20" w:rsidRPr="0014164C" w:rsidRDefault="00034A20" w:rsidP="00E579EA">
            <w:pPr>
              <w:overflowPunct/>
              <w:autoSpaceDE/>
              <w:autoSpaceDN/>
              <w:adjustRightInd/>
              <w:spacing w:after="0"/>
              <w:textAlignment w:val="auto"/>
              <w:rPr>
                <w:rFonts w:eastAsia="Times New Roman"/>
              </w:rPr>
            </w:pPr>
          </w:p>
        </w:tc>
        <w:tc>
          <w:tcPr>
            <w:tcW w:w="130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25314369" w14:textId="77777777" w:rsidR="00034A20" w:rsidRPr="0014164C" w:rsidRDefault="00034A20" w:rsidP="00E579EA">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DF3C711"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C28D2A8" w14:textId="4E05E076" w:rsidR="00034A20" w:rsidRPr="0014164C" w:rsidRDefault="00034A20" w:rsidP="00E579EA">
            <w:pPr>
              <w:overflowPunct/>
              <w:autoSpaceDE/>
              <w:autoSpaceDN/>
              <w:adjustRightInd/>
              <w:spacing w:after="0"/>
              <w:textAlignment w:val="auto"/>
              <w:rPr>
                <w:rFonts w:eastAsia="Times New Roman"/>
                <w:color w:val="FF0000"/>
              </w:rPr>
            </w:pPr>
            <w:r w:rsidRPr="0014164C">
              <w:rPr>
                <w:rFonts w:eastAsia="Times New Roman"/>
                <w:color w:val="FF0000"/>
                <w:kern w:val="24"/>
              </w:rPr>
              <w:t>1</w:t>
            </w:r>
            <w:r w:rsidR="005A4963" w:rsidRPr="0014164C">
              <w:rPr>
                <w:rFonts w:eastAsia="Times New Roman"/>
                <w:color w:val="FF0000"/>
                <w:kern w:val="24"/>
              </w:rPr>
              <w:t>23.1</w:t>
            </w:r>
          </w:p>
        </w:tc>
      </w:tr>
      <w:tr w:rsidR="00034A20" w:rsidRPr="00E579EA" w14:paraId="58A4E263" w14:textId="77777777" w:rsidTr="001912E4">
        <w:trPr>
          <w:trHeight w:val="192"/>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3F5F2BA5"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11A1EB3"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Unicast PDCCH</w:t>
            </w:r>
          </w:p>
        </w:tc>
        <w:tc>
          <w:tcPr>
            <w:tcW w:w="1300"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A50832A"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DC4C516" w14:textId="77777777" w:rsidR="00034A20" w:rsidRPr="0014164C" w:rsidRDefault="00034A20" w:rsidP="00E579EA">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0C9CD3C" w14:textId="08025B68"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1</w:t>
            </w:r>
            <w:r w:rsidR="00551AFE" w:rsidRPr="0014164C">
              <w:rPr>
                <w:rFonts w:eastAsia="Times New Roman"/>
                <w:color w:val="0070C0"/>
                <w:kern w:val="24"/>
              </w:rPr>
              <w:t>30.2</w:t>
            </w:r>
          </w:p>
        </w:tc>
      </w:tr>
      <w:tr w:rsidR="00034A20" w:rsidRPr="00E579EA" w14:paraId="34C3BC39" w14:textId="77777777" w:rsidTr="001912E4">
        <w:trPr>
          <w:trHeight w:val="192"/>
          <w:jc w:val="center"/>
        </w:trPr>
        <w:tc>
          <w:tcPr>
            <w:tcW w:w="0" w:type="auto"/>
            <w:vMerge/>
            <w:tcBorders>
              <w:top w:val="single" w:sz="24"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488DD0EC" w14:textId="77777777" w:rsidR="00034A20" w:rsidRPr="0014164C" w:rsidRDefault="00034A20" w:rsidP="00E579EA">
            <w:pPr>
              <w:overflowPunct/>
              <w:autoSpaceDE/>
              <w:autoSpaceDN/>
              <w:adjustRightInd/>
              <w:spacing w:after="0"/>
              <w:textAlignment w:val="auto"/>
              <w:rPr>
                <w:rFonts w:eastAsia="Times New Roman"/>
              </w:rPr>
            </w:pPr>
          </w:p>
        </w:tc>
        <w:tc>
          <w:tcPr>
            <w:tcW w:w="3588"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0394C93A" w14:textId="77777777" w:rsidR="00034A20" w:rsidRPr="0014164C" w:rsidRDefault="00034A20" w:rsidP="00E579EA">
            <w:pPr>
              <w:overflowPunct/>
              <w:autoSpaceDE/>
              <w:autoSpaceDN/>
              <w:adjustRightInd/>
              <w:spacing w:after="0"/>
              <w:textAlignment w:val="auto"/>
              <w:rPr>
                <w:rFonts w:eastAsia="Times New Roman"/>
              </w:rPr>
            </w:pPr>
          </w:p>
        </w:tc>
        <w:tc>
          <w:tcPr>
            <w:tcW w:w="1300"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4EB7DE02" w14:textId="77777777" w:rsidR="00034A20" w:rsidRPr="0014164C" w:rsidRDefault="00034A20" w:rsidP="00E579EA">
            <w:pPr>
              <w:overflowPunct/>
              <w:autoSpaceDE/>
              <w:autoSpaceDN/>
              <w:adjustRightInd/>
              <w:spacing w:after="0"/>
              <w:textAlignment w:val="auto"/>
              <w:rPr>
                <w:rFonts w:eastAsia="Times New Roman"/>
              </w:rPr>
            </w:pP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7ECCC4B2"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No</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0A2D5EE" w14:textId="3462759E"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70C0"/>
                <w:kern w:val="24"/>
              </w:rPr>
              <w:t>1</w:t>
            </w:r>
            <w:r w:rsidR="00551AFE" w:rsidRPr="0014164C">
              <w:rPr>
                <w:rFonts w:eastAsia="Times New Roman"/>
                <w:color w:val="0070C0"/>
                <w:kern w:val="24"/>
              </w:rPr>
              <w:t>28.6</w:t>
            </w:r>
          </w:p>
        </w:tc>
      </w:tr>
      <w:tr w:rsidR="00034A20" w:rsidRPr="00E579EA" w14:paraId="13294AE1" w14:textId="77777777" w:rsidTr="001912E4">
        <w:trPr>
          <w:trHeight w:val="568"/>
          <w:jc w:val="center"/>
        </w:trPr>
        <w:tc>
          <w:tcPr>
            <w:tcW w:w="792" w:type="dxa"/>
            <w:vMerge w:val="restart"/>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418B245"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B050"/>
                <w:kern w:val="24"/>
              </w:rPr>
              <w:t>UL</w:t>
            </w: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27BD98E" w14:textId="2C3B4142"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B050"/>
                <w:kern w:val="24"/>
              </w:rPr>
              <w:t>Unicast PUSCH, 5Mbps</w:t>
            </w: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7781E8E"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B050"/>
                <w:kern w:val="24"/>
              </w:rPr>
              <w:t>100</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6391955" w14:textId="4C809282" w:rsidR="00034A20" w:rsidRPr="0014164C" w:rsidRDefault="00034A20" w:rsidP="00E579EA">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78DB35D" w14:textId="43C94646" w:rsidR="00514CB3" w:rsidRPr="0014164C" w:rsidRDefault="00006FCF" w:rsidP="00E579EA">
            <w:pPr>
              <w:overflowPunct/>
              <w:autoSpaceDE/>
              <w:autoSpaceDN/>
              <w:adjustRightInd/>
              <w:spacing w:after="0"/>
              <w:textAlignment w:val="auto"/>
              <w:rPr>
                <w:rFonts w:eastAsia="Times New Roman"/>
                <w:color w:val="FF0000"/>
                <w:kern w:val="24"/>
              </w:rPr>
            </w:pPr>
            <w:r w:rsidRPr="0014164C">
              <w:rPr>
                <w:rFonts w:eastAsia="Times New Roman"/>
                <w:color w:val="FF0000"/>
                <w:kern w:val="24"/>
              </w:rPr>
              <w:t>1</w:t>
            </w:r>
            <w:r w:rsidR="00682D2D" w:rsidRPr="0014164C">
              <w:rPr>
                <w:rFonts w:eastAsia="Times New Roman"/>
                <w:color w:val="FF0000"/>
                <w:kern w:val="24"/>
              </w:rPr>
              <w:t>19</w:t>
            </w:r>
            <w:r w:rsidRPr="0014164C">
              <w:rPr>
                <w:rFonts w:eastAsia="Times New Roman"/>
                <w:color w:val="FF0000"/>
                <w:kern w:val="24"/>
              </w:rPr>
              <w:t>.</w:t>
            </w:r>
            <w:r w:rsidR="006D1ED3" w:rsidRPr="0014164C">
              <w:rPr>
                <w:rFonts w:eastAsia="Times New Roman"/>
                <w:color w:val="FF0000"/>
                <w:kern w:val="24"/>
              </w:rPr>
              <w:t>7</w:t>
            </w:r>
          </w:p>
        </w:tc>
      </w:tr>
      <w:tr w:rsidR="00700C68" w:rsidRPr="00E579EA" w14:paraId="5733E886" w14:textId="77777777" w:rsidTr="001912E4">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6EF0EDD" w14:textId="77777777" w:rsidR="00700C68" w:rsidRPr="0014164C" w:rsidRDefault="00700C68" w:rsidP="00E579EA">
            <w:pPr>
              <w:overflowPunct/>
              <w:autoSpaceDE/>
              <w:autoSpaceDN/>
              <w:adjustRightInd/>
              <w:spacing w:after="0"/>
              <w:textAlignment w:val="auto"/>
              <w:rPr>
                <w:rFonts w:eastAsia="Times New Roman"/>
                <w:color w:val="00B050"/>
                <w:kern w:val="24"/>
              </w:rPr>
            </w:pP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C1A176A" w14:textId="317DFC18" w:rsidR="00700C68" w:rsidRPr="0014164C" w:rsidRDefault="00700C68"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50kbps</w:t>
            </w: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0012342" w14:textId="23301E64" w:rsidR="00700C68" w:rsidRPr="0014164C" w:rsidRDefault="00B17FA7"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6B28E70" w14:textId="77777777" w:rsidR="00700C68" w:rsidRPr="0014164C" w:rsidRDefault="00700C68" w:rsidP="00E579EA">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B0F5B72" w14:textId="3F11E0AC" w:rsidR="00700C68" w:rsidRPr="0014164C" w:rsidRDefault="006D1ED3"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138.6</w:t>
            </w:r>
          </w:p>
        </w:tc>
      </w:tr>
      <w:tr w:rsidR="00034A20" w:rsidRPr="00E579EA" w14:paraId="48C14D81" w14:textId="77777777" w:rsidTr="001912E4">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5A281BD" w14:textId="77777777" w:rsidR="00034A20" w:rsidRPr="0014164C" w:rsidRDefault="00034A20" w:rsidP="00E579EA">
            <w:pPr>
              <w:overflowPunct/>
              <w:autoSpaceDE/>
              <w:autoSpaceDN/>
              <w:adjustRightInd/>
              <w:spacing w:after="0"/>
              <w:textAlignment w:val="auto"/>
              <w:rPr>
                <w:rFonts w:eastAsia="Times New Roman"/>
                <w:color w:val="00B050"/>
                <w:kern w:val="24"/>
              </w:rPr>
            </w:pP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65803CF" w14:textId="5B950CC6" w:rsidR="00034A20" w:rsidRPr="0014164C" w:rsidRDefault="00034A20"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Msg3 PUSCH, 56 bits payload</w:t>
            </w: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996CEFF" w14:textId="241F7C4B" w:rsidR="00034A20" w:rsidRPr="0014164C" w:rsidRDefault="00B17FA7"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99012AF" w14:textId="77777777" w:rsidR="00034A20" w:rsidRPr="0014164C" w:rsidRDefault="00034A20" w:rsidP="00E579EA">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0A39F7F" w14:textId="113FF97C" w:rsidR="00034A20" w:rsidRPr="0014164C" w:rsidRDefault="00006FCF" w:rsidP="00E579EA">
            <w:pPr>
              <w:overflowPunct/>
              <w:autoSpaceDE/>
              <w:autoSpaceDN/>
              <w:adjustRightInd/>
              <w:spacing w:after="0"/>
              <w:textAlignment w:val="auto"/>
              <w:rPr>
                <w:rFonts w:eastAsia="Times New Roman"/>
                <w:color w:val="ED7D31" w:themeColor="accent2"/>
                <w:kern w:val="24"/>
              </w:rPr>
            </w:pPr>
            <w:r w:rsidRPr="0014164C">
              <w:rPr>
                <w:rFonts w:eastAsia="Times New Roman"/>
                <w:color w:val="ED7D31" w:themeColor="accent2"/>
                <w:kern w:val="24"/>
              </w:rPr>
              <w:t>12</w:t>
            </w:r>
            <w:r w:rsidR="0023537F" w:rsidRPr="0014164C">
              <w:rPr>
                <w:rFonts w:eastAsia="Times New Roman"/>
                <w:color w:val="ED7D31" w:themeColor="accent2"/>
                <w:kern w:val="24"/>
              </w:rPr>
              <w:t>8.6</w:t>
            </w:r>
          </w:p>
          <w:p w14:paraId="17299BC5" w14:textId="518E3053" w:rsidR="00514CB3" w:rsidRPr="0014164C" w:rsidRDefault="00514CB3" w:rsidP="00E579EA">
            <w:pPr>
              <w:overflowPunct/>
              <w:autoSpaceDE/>
              <w:autoSpaceDN/>
              <w:adjustRightInd/>
              <w:spacing w:after="0"/>
              <w:textAlignment w:val="auto"/>
              <w:rPr>
                <w:rFonts w:eastAsia="Times New Roman"/>
                <w:color w:val="00B050"/>
                <w:kern w:val="24"/>
              </w:rPr>
            </w:pPr>
          </w:p>
        </w:tc>
      </w:tr>
      <w:tr w:rsidR="00A3205F" w:rsidRPr="00E579EA" w14:paraId="5AC4F751" w14:textId="77777777" w:rsidTr="001912E4">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D4E8C1E" w14:textId="77777777" w:rsidR="00A3205F" w:rsidRPr="0014164C" w:rsidRDefault="00A3205F" w:rsidP="00E579EA">
            <w:pPr>
              <w:overflowPunct/>
              <w:autoSpaceDE/>
              <w:autoSpaceDN/>
              <w:adjustRightInd/>
              <w:spacing w:after="0"/>
              <w:textAlignment w:val="auto"/>
              <w:rPr>
                <w:rFonts w:eastAsia="Times New Roman"/>
                <w:color w:val="00B050"/>
                <w:kern w:val="24"/>
              </w:rPr>
            </w:pP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96249B8" w14:textId="51A8F213" w:rsidR="00A3205F" w:rsidRPr="0014164C" w:rsidRDefault="00A3205F" w:rsidP="00E579EA">
            <w:pPr>
              <w:overflowPunct/>
              <w:autoSpaceDE/>
              <w:autoSpaceDN/>
              <w:adjustRightInd/>
              <w:spacing w:after="0"/>
              <w:textAlignment w:val="auto"/>
              <w:rPr>
                <w:rFonts w:eastAsia="Times New Roman"/>
                <w:color w:val="00B050"/>
                <w:kern w:val="24"/>
              </w:rPr>
            </w:pPr>
            <w:r>
              <w:rPr>
                <w:rFonts w:eastAsia="Times New Roman"/>
                <w:color w:val="00B050"/>
                <w:kern w:val="24"/>
              </w:rPr>
              <w:t>PRACH</w:t>
            </w: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AB2E41F" w14:textId="5BE71E41" w:rsidR="00A3205F" w:rsidRPr="0014164C" w:rsidRDefault="00A3205F" w:rsidP="00E579EA">
            <w:pPr>
              <w:overflowPunct/>
              <w:autoSpaceDE/>
              <w:autoSpaceDN/>
              <w:adjustRightInd/>
              <w:spacing w:after="0"/>
              <w:textAlignment w:val="auto"/>
              <w:rPr>
                <w:rFonts w:eastAsia="Times New Roman"/>
                <w:color w:val="00B050"/>
                <w:kern w:val="24"/>
              </w:rPr>
            </w:pPr>
            <w:r>
              <w:rPr>
                <w:rFonts w:eastAsia="Times New Roman"/>
                <w:color w:val="00B050"/>
                <w:kern w:val="24"/>
              </w:rPr>
              <w:t>16.68</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BE64FA7" w14:textId="77777777" w:rsidR="00A3205F" w:rsidRPr="0014164C" w:rsidRDefault="00A3205F" w:rsidP="00E579EA">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D8AA411" w14:textId="06A7C20E" w:rsidR="00A3205F" w:rsidRPr="0014164C" w:rsidRDefault="00A3205F" w:rsidP="00E579EA">
            <w:pPr>
              <w:overflowPunct/>
              <w:autoSpaceDE/>
              <w:autoSpaceDN/>
              <w:adjustRightInd/>
              <w:spacing w:after="0"/>
              <w:textAlignment w:val="auto"/>
              <w:rPr>
                <w:rFonts w:eastAsia="Times New Roman"/>
                <w:color w:val="ED7D31" w:themeColor="accent2"/>
                <w:kern w:val="24"/>
              </w:rPr>
            </w:pPr>
            <w:r w:rsidRPr="0014164C">
              <w:rPr>
                <w:rFonts w:eastAsia="Times New Roman"/>
                <w:color w:val="ED7D31" w:themeColor="accent2"/>
                <w:kern w:val="24"/>
              </w:rPr>
              <w:t>127.8</w:t>
            </w:r>
          </w:p>
        </w:tc>
      </w:tr>
      <w:tr w:rsidR="00034A20" w:rsidRPr="00E579EA" w14:paraId="29E6A011" w14:textId="77777777" w:rsidTr="001912E4">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629E263E" w14:textId="77777777" w:rsidR="00034A20" w:rsidRPr="0014164C" w:rsidRDefault="00034A20" w:rsidP="00E579EA">
            <w:pPr>
              <w:overflowPunct/>
              <w:autoSpaceDE/>
              <w:autoSpaceDN/>
              <w:adjustRightInd/>
              <w:spacing w:after="0"/>
              <w:textAlignment w:val="auto"/>
              <w:rPr>
                <w:rFonts w:eastAsia="Times New Roman"/>
              </w:rPr>
            </w:pP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BF81F13" w14:textId="77777777" w:rsidR="006956E2" w:rsidRPr="0014164C" w:rsidRDefault="00034A20"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Msg4 PUCCH (1 bit)</w:t>
            </w:r>
            <w:r w:rsidR="006956E2" w:rsidRPr="0014164C">
              <w:rPr>
                <w:rFonts w:eastAsia="Times New Roman"/>
                <w:color w:val="00B050"/>
                <w:kern w:val="24"/>
              </w:rPr>
              <w:t xml:space="preserve"> </w:t>
            </w:r>
          </w:p>
          <w:p w14:paraId="682DF715" w14:textId="03008FED" w:rsidR="006956E2" w:rsidRPr="0014164C" w:rsidRDefault="006956E2" w:rsidP="00E579EA">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Based on 0.01 error rate of ACK to DTX</w:t>
            </w:r>
            <w:r w:rsidR="007241FB" w:rsidRPr="0014164C">
              <w:rPr>
                <w:rFonts w:eastAsia="Times New Roman"/>
                <w:i/>
                <w:iCs/>
                <w:color w:val="00B050"/>
                <w:kern w:val="24"/>
              </w:rPr>
              <w:t>, as Msg4 PUCCH is ACK-only</w:t>
            </w: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2DA5C31"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E0F97DE" w14:textId="2C2BEC3B" w:rsidR="00034A20" w:rsidRPr="0014164C" w:rsidRDefault="00034A20" w:rsidP="00E579EA">
            <w:pPr>
              <w:overflowPunct/>
              <w:autoSpaceDE/>
              <w:autoSpaceDN/>
              <w:adjustRightInd/>
              <w:spacing w:after="0"/>
              <w:textAlignment w:val="auto"/>
              <w:rPr>
                <w:rFonts w:eastAsia="Times New Roman"/>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7421835" w14:textId="2C1F7DF0"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B050"/>
                <w:kern w:val="24"/>
              </w:rPr>
              <w:t>13</w:t>
            </w:r>
            <w:r w:rsidR="006956E2" w:rsidRPr="0014164C">
              <w:rPr>
                <w:rFonts w:eastAsia="Times New Roman"/>
                <w:color w:val="00B050"/>
                <w:kern w:val="24"/>
              </w:rPr>
              <w:t>1</w:t>
            </w:r>
          </w:p>
        </w:tc>
      </w:tr>
      <w:tr w:rsidR="00040CD7" w:rsidRPr="00E579EA" w14:paraId="00B39363" w14:textId="77777777" w:rsidTr="001912E4">
        <w:trPr>
          <w:trHeight w:val="511"/>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6CAC6DC2" w14:textId="77777777" w:rsidR="00040CD7" w:rsidRPr="0014164C" w:rsidRDefault="00040CD7" w:rsidP="00E579EA">
            <w:pPr>
              <w:overflowPunct/>
              <w:autoSpaceDE/>
              <w:autoSpaceDN/>
              <w:adjustRightInd/>
              <w:spacing w:after="0"/>
              <w:textAlignment w:val="auto"/>
              <w:rPr>
                <w:rFonts w:eastAsia="Times New Roman"/>
              </w:rPr>
            </w:pP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6C22DC6" w14:textId="5CB26879" w:rsidR="00040CD7" w:rsidRPr="0014164C" w:rsidRDefault="00040CD7"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PUCCH (1 bit) for unicast PDSCH ACK/NACK</w:t>
            </w:r>
          </w:p>
          <w:p w14:paraId="2DFB8A43" w14:textId="72080F51" w:rsidR="00040CD7" w:rsidRPr="0014164C" w:rsidRDefault="00040CD7" w:rsidP="00E579EA">
            <w:pPr>
              <w:overflowPunct/>
              <w:autoSpaceDE/>
              <w:autoSpaceDN/>
              <w:adjustRightInd/>
              <w:spacing w:after="0"/>
              <w:textAlignment w:val="auto"/>
              <w:rPr>
                <w:rFonts w:eastAsia="Times New Roman"/>
                <w:color w:val="00B050"/>
                <w:kern w:val="24"/>
              </w:rPr>
            </w:pP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5F3FDA4" w14:textId="0173745D" w:rsidR="00040CD7" w:rsidRPr="0014164C" w:rsidRDefault="009055D7"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C563321" w14:textId="77777777" w:rsidR="00040CD7" w:rsidRPr="0014164C" w:rsidRDefault="00040CD7" w:rsidP="00E579EA">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1F43575" w14:textId="7A73BC5D" w:rsidR="00040CD7" w:rsidRPr="0014164C" w:rsidRDefault="009055D7"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140.5</w:t>
            </w:r>
          </w:p>
        </w:tc>
      </w:tr>
      <w:tr w:rsidR="008C093F" w:rsidRPr="00E579EA" w14:paraId="72F90575" w14:textId="77777777" w:rsidTr="001912E4">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796B3738" w14:textId="77777777" w:rsidR="008C093F" w:rsidRPr="0014164C" w:rsidRDefault="008C093F" w:rsidP="008C093F">
            <w:pPr>
              <w:overflowPunct/>
              <w:autoSpaceDE/>
              <w:autoSpaceDN/>
              <w:adjustRightInd/>
              <w:spacing w:after="0"/>
              <w:textAlignment w:val="auto"/>
              <w:rPr>
                <w:rFonts w:eastAsia="Times New Roman"/>
              </w:rPr>
            </w:pP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81F65A3" w14:textId="4B5BAF48" w:rsidR="008C093F" w:rsidRPr="0014164C" w:rsidRDefault="008C093F" w:rsidP="008C093F">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(11 bits)</w:t>
            </w:r>
          </w:p>
          <w:p w14:paraId="21325E6D" w14:textId="06C4AE92" w:rsidR="008C093F" w:rsidRPr="0014164C" w:rsidRDefault="008C093F" w:rsidP="008C093F">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one beam</w:t>
            </w: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45D3179" w14:textId="46CB7D51" w:rsidR="008C093F" w:rsidRPr="0014164C" w:rsidRDefault="008C093F" w:rsidP="008C093F">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63FB970" w14:textId="2C1257FF" w:rsidR="008C093F" w:rsidRPr="0014164C" w:rsidRDefault="008C093F" w:rsidP="008C093F">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5B9C64A" w14:textId="3CB2F148" w:rsidR="008C093F" w:rsidRPr="0014164C" w:rsidRDefault="008C093F" w:rsidP="008C093F">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131.5</w:t>
            </w:r>
          </w:p>
        </w:tc>
      </w:tr>
      <w:tr w:rsidR="00034A20" w:rsidRPr="00E579EA" w14:paraId="576C8A34" w14:textId="77777777" w:rsidTr="001912E4">
        <w:trPr>
          <w:trHeight w:val="35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0F97863E" w14:textId="77777777" w:rsidR="00034A20" w:rsidRPr="0014164C" w:rsidRDefault="00034A20" w:rsidP="00E579EA">
            <w:pPr>
              <w:overflowPunct/>
              <w:autoSpaceDE/>
              <w:autoSpaceDN/>
              <w:adjustRightInd/>
              <w:spacing w:after="0"/>
              <w:textAlignment w:val="auto"/>
              <w:rPr>
                <w:rFonts w:eastAsia="Times New Roman"/>
              </w:rPr>
            </w:pPr>
          </w:p>
        </w:tc>
        <w:tc>
          <w:tcPr>
            <w:tcW w:w="358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44E4040E" w14:textId="7C3064F8" w:rsidR="00034A20" w:rsidRPr="0014164C" w:rsidRDefault="00034A20" w:rsidP="00E579EA">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(1</w:t>
            </w:r>
            <w:r w:rsidR="008C093F" w:rsidRPr="0014164C">
              <w:rPr>
                <w:rFonts w:eastAsia="Times New Roman"/>
                <w:color w:val="00B050"/>
                <w:kern w:val="24"/>
              </w:rPr>
              <w:t>9</w:t>
            </w:r>
            <w:r w:rsidRPr="0014164C">
              <w:rPr>
                <w:rFonts w:eastAsia="Times New Roman"/>
                <w:color w:val="00B050"/>
                <w:kern w:val="24"/>
              </w:rPr>
              <w:t xml:space="preserve"> bits</w:t>
            </w:r>
            <w:r w:rsidR="00766290" w:rsidRPr="0014164C">
              <w:rPr>
                <w:rFonts w:eastAsia="Times New Roman"/>
                <w:color w:val="00B050"/>
                <w:kern w:val="24"/>
              </w:rPr>
              <w:t>, total 25 bits with CRC</w:t>
            </w:r>
            <w:r w:rsidRPr="0014164C">
              <w:rPr>
                <w:rFonts w:eastAsia="Times New Roman"/>
                <w:color w:val="00B050"/>
                <w:kern w:val="24"/>
              </w:rPr>
              <w:t>)</w:t>
            </w:r>
          </w:p>
          <w:p w14:paraId="6D29970A" w14:textId="156148FB" w:rsidR="008C093F" w:rsidRPr="0014164C" w:rsidRDefault="008C093F" w:rsidP="00E579EA">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two beams</w:t>
            </w:r>
          </w:p>
          <w:p w14:paraId="4305B8BD" w14:textId="5E678847" w:rsidR="008C093F" w:rsidRPr="0014164C" w:rsidRDefault="008C093F" w:rsidP="00E579EA">
            <w:pPr>
              <w:overflowPunct/>
              <w:autoSpaceDE/>
              <w:autoSpaceDN/>
              <w:adjustRightInd/>
              <w:spacing w:after="0"/>
              <w:textAlignment w:val="auto"/>
              <w:rPr>
                <w:rFonts w:eastAsia="Times New Roman"/>
              </w:rPr>
            </w:pPr>
          </w:p>
        </w:tc>
        <w:tc>
          <w:tcPr>
            <w:tcW w:w="130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856DA13"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B050"/>
                <w:kern w:val="24"/>
              </w:rPr>
              <w:t>5.76</w:t>
            </w:r>
          </w:p>
        </w:tc>
        <w:tc>
          <w:tcPr>
            <w:tcW w:w="115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6F8BF6E" w14:textId="77777777"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00B050"/>
                <w:kern w:val="24"/>
              </w:rPr>
              <w:t>---</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FD49F1A" w14:textId="1C2F51F3" w:rsidR="00034A20" w:rsidRPr="0014164C" w:rsidRDefault="00034A20" w:rsidP="00E579EA">
            <w:pPr>
              <w:overflowPunct/>
              <w:autoSpaceDE/>
              <w:autoSpaceDN/>
              <w:adjustRightInd/>
              <w:spacing w:after="0"/>
              <w:textAlignment w:val="auto"/>
              <w:rPr>
                <w:rFonts w:eastAsia="Times New Roman"/>
              </w:rPr>
            </w:pPr>
            <w:r w:rsidRPr="0014164C">
              <w:rPr>
                <w:rFonts w:eastAsia="Times New Roman"/>
                <w:color w:val="ED7D31" w:themeColor="accent2"/>
                <w:kern w:val="24"/>
              </w:rPr>
              <w:t>1</w:t>
            </w:r>
            <w:r w:rsidR="008C093F" w:rsidRPr="0014164C">
              <w:rPr>
                <w:rFonts w:eastAsia="Times New Roman"/>
                <w:color w:val="ED7D31" w:themeColor="accent2"/>
                <w:kern w:val="24"/>
              </w:rPr>
              <w:t>28</w:t>
            </w:r>
            <w:r w:rsidR="009F24BC" w:rsidRPr="0014164C">
              <w:rPr>
                <w:rFonts w:eastAsia="Times New Roman"/>
                <w:color w:val="ED7D31" w:themeColor="accent2"/>
                <w:kern w:val="24"/>
              </w:rPr>
              <w:t>.5</w:t>
            </w:r>
          </w:p>
        </w:tc>
      </w:tr>
    </w:tbl>
    <w:p w14:paraId="05B63053" w14:textId="77777777" w:rsidR="00E579EA" w:rsidRDefault="00E579EA" w:rsidP="00803B87">
      <w:pPr>
        <w:rPr>
          <w:lang w:val="en-GB"/>
        </w:rPr>
      </w:pPr>
    </w:p>
    <w:p w14:paraId="4BA22238" w14:textId="77777777" w:rsidR="00E57A64" w:rsidRDefault="00E57A64" w:rsidP="00803B87">
      <w:pPr>
        <w:rPr>
          <w:lang w:val="en-GB"/>
        </w:rPr>
      </w:pPr>
    </w:p>
    <w:p w14:paraId="4A00B92F" w14:textId="1CE300CB" w:rsidR="00E579EA" w:rsidRDefault="00E0269F" w:rsidP="00803B87">
      <w:pPr>
        <w:rPr>
          <w:lang w:val="en-GB"/>
        </w:rPr>
      </w:pPr>
      <w:r>
        <w:rPr>
          <w:lang w:val="en-GB"/>
        </w:rPr>
        <w:t>A summary of potential bottlenecks (and their link budget different compared to PBCH with power boost) is shown in</w:t>
      </w:r>
      <w:r w:rsidR="00ED197A">
        <w:rPr>
          <w:lang w:val="en-GB"/>
        </w:rPr>
        <w:t xml:space="preserve"> </w:t>
      </w:r>
      <w:r w:rsidR="00ED197A">
        <w:rPr>
          <w:lang w:val="en-GB"/>
        </w:rPr>
        <w:fldChar w:fldCharType="begin"/>
      </w:r>
      <w:r w:rsidR="00ED197A">
        <w:rPr>
          <w:lang w:val="en-GB"/>
        </w:rPr>
        <w:instrText xml:space="preserve"> REF _Ref40373276 \h </w:instrText>
      </w:r>
      <w:r w:rsidR="00ED197A">
        <w:rPr>
          <w:lang w:val="en-GB"/>
        </w:rPr>
      </w:r>
      <w:r w:rsidR="00ED197A">
        <w:rPr>
          <w:lang w:val="en-GB"/>
        </w:rPr>
        <w:fldChar w:fldCharType="separate"/>
      </w:r>
      <w:r w:rsidR="003641FF">
        <w:t xml:space="preserve">Table </w:t>
      </w:r>
      <w:r w:rsidR="003641FF">
        <w:rPr>
          <w:noProof/>
        </w:rPr>
        <w:t>6</w:t>
      </w:r>
      <w:r w:rsidR="00ED197A">
        <w:rPr>
          <w:lang w:val="en-GB"/>
        </w:rPr>
        <w:fldChar w:fldCharType="end"/>
      </w:r>
      <w:r>
        <w:rPr>
          <w:lang w:val="en-GB"/>
        </w:rPr>
        <w:t>:</w:t>
      </w:r>
    </w:p>
    <w:p w14:paraId="73FE39B9" w14:textId="7AF9766C" w:rsidR="00E0269F" w:rsidRDefault="00E0269F" w:rsidP="00803B87">
      <w:pPr>
        <w:rPr>
          <w:lang w:val="en-GB"/>
        </w:rPr>
      </w:pPr>
    </w:p>
    <w:p w14:paraId="16541655" w14:textId="3CDC73AD" w:rsidR="00E0269F" w:rsidRDefault="00E0269F" w:rsidP="009C21E1">
      <w:pPr>
        <w:pStyle w:val="Caption"/>
        <w:jc w:val="center"/>
      </w:pPr>
      <w:bookmarkStart w:id="3" w:name="_Ref40373276"/>
      <w:r>
        <w:t xml:space="preserve">Table </w:t>
      </w:r>
      <w:r>
        <w:fldChar w:fldCharType="begin"/>
      </w:r>
      <w:r>
        <w:instrText xml:space="preserve"> SEQ Table \* ARABIC </w:instrText>
      </w:r>
      <w:r>
        <w:fldChar w:fldCharType="separate"/>
      </w:r>
      <w:r w:rsidR="00A31F96">
        <w:rPr>
          <w:noProof/>
        </w:rPr>
        <w:t>6</w:t>
      </w:r>
      <w:r>
        <w:fldChar w:fldCharType="end"/>
      </w:r>
      <w:bookmarkEnd w:id="3"/>
      <w:r>
        <w:t xml:space="preserve">. Summary of </w:t>
      </w:r>
      <w:r w:rsidR="00045B8C">
        <w:t xml:space="preserve">the main </w:t>
      </w:r>
      <w:r>
        <w:t>link budget bottlenecks</w:t>
      </w:r>
      <w:r w:rsidR="003F11AB">
        <w:t xml:space="preserve"> and vulnerable channels</w:t>
      </w:r>
    </w:p>
    <w:tbl>
      <w:tblPr>
        <w:tblW w:w="9710" w:type="dxa"/>
        <w:jc w:val="center"/>
        <w:tblCellMar>
          <w:left w:w="0" w:type="dxa"/>
          <w:right w:w="0" w:type="dxa"/>
        </w:tblCellMar>
        <w:tblLook w:val="0420" w:firstRow="1" w:lastRow="0" w:firstColumn="0" w:lastColumn="0" w:noHBand="0" w:noVBand="1"/>
      </w:tblPr>
      <w:tblGrid>
        <w:gridCol w:w="3230"/>
        <w:gridCol w:w="1080"/>
        <w:gridCol w:w="1000"/>
        <w:gridCol w:w="890"/>
        <w:gridCol w:w="900"/>
        <w:gridCol w:w="1350"/>
        <w:gridCol w:w="1260"/>
      </w:tblGrid>
      <w:tr w:rsidR="00751CF9" w:rsidRPr="00E0269F" w14:paraId="78BFD778" w14:textId="77777777" w:rsidTr="0014164C">
        <w:trPr>
          <w:trHeight w:val="584"/>
          <w:jc w:val="center"/>
        </w:trPr>
        <w:tc>
          <w:tcPr>
            <w:tcW w:w="323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643C529F" w14:textId="77777777" w:rsidR="00751CF9" w:rsidRPr="00E0269F" w:rsidRDefault="00751CF9" w:rsidP="0014164C">
            <w:pPr>
              <w:overflowPunct/>
              <w:autoSpaceDE/>
              <w:autoSpaceDN/>
              <w:adjustRightInd/>
              <w:spacing w:after="0"/>
              <w:jc w:val="center"/>
              <w:textAlignment w:val="auto"/>
              <w:rPr>
                <w:rFonts w:eastAsia="Times New Roman"/>
              </w:rPr>
            </w:pPr>
            <w:r w:rsidRPr="00E0269F">
              <w:rPr>
                <w:rFonts w:eastAsia="Times New Roman"/>
                <w:b/>
                <w:bCs/>
                <w:color w:val="FFFFFF" w:themeColor="light1"/>
                <w:kern w:val="24"/>
              </w:rPr>
              <w:t>Link budget (in dB)</w:t>
            </w:r>
          </w:p>
        </w:tc>
        <w:tc>
          <w:tcPr>
            <w:tcW w:w="108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645AADD3" w14:textId="77777777" w:rsidR="00751CF9" w:rsidRPr="00E0269F" w:rsidRDefault="00751CF9" w:rsidP="0014164C">
            <w:pPr>
              <w:overflowPunct/>
              <w:autoSpaceDE/>
              <w:autoSpaceDN/>
              <w:adjustRightInd/>
              <w:spacing w:after="0"/>
              <w:jc w:val="center"/>
              <w:textAlignment w:val="auto"/>
              <w:rPr>
                <w:rFonts w:eastAsia="Times New Roman"/>
              </w:rPr>
            </w:pPr>
            <w:r w:rsidRPr="00E0269F">
              <w:rPr>
                <w:rFonts w:eastAsia="Times New Roman"/>
                <w:b/>
                <w:bCs/>
                <w:color w:val="FFFFFF" w:themeColor="light1"/>
                <w:kern w:val="24"/>
              </w:rPr>
              <w:t>RMSI PDCCH</w:t>
            </w:r>
          </w:p>
        </w:tc>
        <w:tc>
          <w:tcPr>
            <w:tcW w:w="100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9C8ABCD" w14:textId="78D84097" w:rsidR="00751CF9" w:rsidRPr="00E0269F" w:rsidRDefault="00751CF9" w:rsidP="0014164C">
            <w:pPr>
              <w:overflowPunct/>
              <w:autoSpaceDE/>
              <w:autoSpaceDN/>
              <w:adjustRightInd/>
              <w:spacing w:after="0"/>
              <w:jc w:val="center"/>
              <w:textAlignment w:val="auto"/>
              <w:rPr>
                <w:rFonts w:eastAsia="Times New Roman"/>
              </w:rPr>
            </w:pPr>
            <w:r w:rsidRPr="00E0269F">
              <w:rPr>
                <w:rFonts w:eastAsia="Times New Roman"/>
                <w:b/>
                <w:bCs/>
                <w:color w:val="FFFFFF" w:themeColor="light1"/>
                <w:kern w:val="24"/>
              </w:rPr>
              <w:t>Msg2</w:t>
            </w:r>
          </w:p>
          <w:p w14:paraId="3273BF1A" w14:textId="77777777" w:rsidR="00751CF9" w:rsidRPr="00E0269F" w:rsidRDefault="00751CF9" w:rsidP="0014164C">
            <w:pPr>
              <w:overflowPunct/>
              <w:autoSpaceDE/>
              <w:autoSpaceDN/>
              <w:adjustRightInd/>
              <w:spacing w:after="0"/>
              <w:jc w:val="center"/>
              <w:textAlignment w:val="auto"/>
              <w:rPr>
                <w:rFonts w:eastAsia="Times New Roman"/>
              </w:rPr>
            </w:pPr>
            <w:r w:rsidRPr="00E0269F">
              <w:rPr>
                <w:rFonts w:eastAsia="Times New Roman"/>
                <w:b/>
                <w:bCs/>
                <w:color w:val="FFFFFF" w:themeColor="light1"/>
                <w:kern w:val="24"/>
              </w:rPr>
              <w:t>PDCCH</w:t>
            </w:r>
          </w:p>
        </w:tc>
        <w:tc>
          <w:tcPr>
            <w:tcW w:w="89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D7703F1" w14:textId="77777777" w:rsidR="00751CF9" w:rsidRPr="00E0269F" w:rsidRDefault="00751CF9" w:rsidP="0014164C">
            <w:pPr>
              <w:overflowPunct/>
              <w:autoSpaceDE/>
              <w:autoSpaceDN/>
              <w:adjustRightInd/>
              <w:spacing w:after="0"/>
              <w:jc w:val="center"/>
              <w:textAlignment w:val="auto"/>
              <w:rPr>
                <w:rFonts w:eastAsia="Times New Roman"/>
              </w:rPr>
            </w:pPr>
            <w:r w:rsidRPr="00E0269F">
              <w:rPr>
                <w:rFonts w:eastAsia="Times New Roman"/>
                <w:b/>
                <w:bCs/>
                <w:color w:val="FFFFFF" w:themeColor="light1"/>
                <w:kern w:val="24"/>
              </w:rPr>
              <w:t>Msg3</w:t>
            </w:r>
          </w:p>
        </w:tc>
        <w:tc>
          <w:tcPr>
            <w:tcW w:w="900" w:type="dxa"/>
            <w:tcBorders>
              <w:top w:val="single" w:sz="8" w:space="0" w:color="FFFFFF"/>
              <w:left w:val="single" w:sz="8" w:space="0" w:color="FFFFFF"/>
              <w:bottom w:val="single" w:sz="24" w:space="0" w:color="FFFFFF"/>
              <w:right w:val="single" w:sz="8" w:space="0" w:color="FFFFFF"/>
            </w:tcBorders>
            <w:shd w:val="clear" w:color="auto" w:fill="3253DC"/>
          </w:tcPr>
          <w:p w14:paraId="4F389277" w14:textId="178BD646" w:rsidR="00751CF9" w:rsidRPr="000D08E4" w:rsidRDefault="00751CF9" w:rsidP="0014164C">
            <w:pPr>
              <w:overflowPunct/>
              <w:autoSpaceDE/>
              <w:autoSpaceDN/>
              <w:adjustRightInd/>
              <w:spacing w:after="0"/>
              <w:jc w:val="center"/>
              <w:textAlignment w:val="auto"/>
              <w:rPr>
                <w:rFonts w:eastAsia="Times New Roman"/>
                <w:b/>
                <w:bCs/>
                <w:color w:val="FFFFFF" w:themeColor="light1"/>
                <w:kern w:val="24"/>
              </w:rPr>
            </w:pPr>
            <w:r>
              <w:rPr>
                <w:rFonts w:eastAsia="Times New Roman"/>
                <w:b/>
                <w:bCs/>
                <w:color w:val="FFFFFF" w:themeColor="light1"/>
                <w:kern w:val="24"/>
              </w:rPr>
              <w:t>PRACH</w:t>
            </w:r>
          </w:p>
        </w:tc>
        <w:tc>
          <w:tcPr>
            <w:tcW w:w="1350" w:type="dxa"/>
            <w:tcBorders>
              <w:top w:val="single" w:sz="8" w:space="0" w:color="FFFFFF"/>
              <w:left w:val="single" w:sz="8" w:space="0" w:color="FFFFFF"/>
              <w:bottom w:val="single" w:sz="24" w:space="0" w:color="FFFFFF"/>
              <w:right w:val="single" w:sz="8" w:space="0" w:color="FFFFFF"/>
            </w:tcBorders>
            <w:shd w:val="clear" w:color="auto" w:fill="3253DC"/>
          </w:tcPr>
          <w:p w14:paraId="23F46FFB" w14:textId="60B4CF7D" w:rsidR="00751CF9" w:rsidRPr="000D08E4" w:rsidRDefault="00751CF9" w:rsidP="0014164C">
            <w:pPr>
              <w:overflowPunct/>
              <w:autoSpaceDE/>
              <w:autoSpaceDN/>
              <w:adjustRightInd/>
              <w:spacing w:after="0"/>
              <w:jc w:val="center"/>
              <w:textAlignment w:val="auto"/>
              <w:rPr>
                <w:rFonts w:eastAsia="Times New Roman"/>
                <w:b/>
                <w:bCs/>
                <w:color w:val="FFFFFF" w:themeColor="light1"/>
                <w:kern w:val="24"/>
              </w:rPr>
            </w:pPr>
            <w:r>
              <w:rPr>
                <w:rFonts w:eastAsia="Times New Roman"/>
                <w:b/>
                <w:bCs/>
                <w:color w:val="FFFFFF" w:themeColor="light1"/>
                <w:kern w:val="24"/>
              </w:rPr>
              <w:t>L1</w:t>
            </w:r>
            <w:r w:rsidR="003F11AB">
              <w:rPr>
                <w:rFonts w:eastAsia="Times New Roman"/>
                <w:b/>
                <w:bCs/>
                <w:color w:val="FFFFFF" w:themeColor="light1"/>
                <w:kern w:val="24"/>
              </w:rPr>
              <w:t>-report for two beams</w:t>
            </w:r>
          </w:p>
        </w:tc>
        <w:tc>
          <w:tcPr>
            <w:tcW w:w="1260"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79DEF091" w14:textId="53594D39" w:rsidR="00751CF9" w:rsidRPr="00E0269F" w:rsidRDefault="00751CF9" w:rsidP="0014164C">
            <w:pPr>
              <w:overflowPunct/>
              <w:autoSpaceDE/>
              <w:autoSpaceDN/>
              <w:adjustRightInd/>
              <w:spacing w:after="0"/>
              <w:jc w:val="center"/>
              <w:textAlignment w:val="auto"/>
              <w:rPr>
                <w:rFonts w:eastAsia="Times New Roman"/>
              </w:rPr>
            </w:pPr>
            <w:r w:rsidRPr="000D08E4">
              <w:rPr>
                <w:rFonts w:eastAsia="Times New Roman"/>
                <w:b/>
                <w:bCs/>
                <w:color w:val="FFFFFF" w:themeColor="light1"/>
                <w:kern w:val="24"/>
              </w:rPr>
              <w:t>5Mbps PUSCH</w:t>
            </w:r>
          </w:p>
        </w:tc>
      </w:tr>
      <w:tr w:rsidR="00751CF9" w:rsidRPr="00E0269F" w14:paraId="7CBAD938" w14:textId="77777777" w:rsidTr="0014164C">
        <w:trPr>
          <w:trHeight w:val="584"/>
          <w:jc w:val="center"/>
        </w:trPr>
        <w:tc>
          <w:tcPr>
            <w:tcW w:w="323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06A7C09" w14:textId="77777777" w:rsidR="00751CF9" w:rsidRPr="000D08E4" w:rsidRDefault="00751CF9" w:rsidP="009C21E1">
            <w:pPr>
              <w:overflowPunct/>
              <w:autoSpaceDE/>
              <w:autoSpaceDN/>
              <w:adjustRightInd/>
              <w:spacing w:after="0"/>
              <w:textAlignment w:val="auto"/>
              <w:rPr>
                <w:rFonts w:eastAsia="Times New Roman"/>
                <w:color w:val="000000" w:themeColor="dark1"/>
                <w:kern w:val="24"/>
              </w:rPr>
            </w:pPr>
            <w:r w:rsidRPr="00E0269F">
              <w:rPr>
                <w:rFonts w:eastAsia="Times New Roman"/>
                <w:color w:val="000000" w:themeColor="dark1"/>
                <w:kern w:val="24"/>
              </w:rPr>
              <w:t>With power boost</w:t>
            </w:r>
          </w:p>
          <w:p w14:paraId="72BA0CE7" w14:textId="087B1C20" w:rsidR="00751CF9" w:rsidRPr="00E0269F" w:rsidRDefault="00751CF9" w:rsidP="009C21E1">
            <w:pPr>
              <w:overflowPunct/>
              <w:autoSpaceDE/>
              <w:autoSpaceDN/>
              <w:adjustRightInd/>
              <w:spacing w:after="0"/>
              <w:textAlignment w:val="auto"/>
              <w:rPr>
                <w:rFonts w:eastAsia="Times New Roman"/>
              </w:rPr>
            </w:pPr>
            <w:r w:rsidRPr="000D08E4">
              <w:rPr>
                <w:rFonts w:eastAsia="Times New Roman"/>
              </w:rPr>
              <w:t>Without power boost</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A7A64C8" w14:textId="77777777" w:rsidR="00751CF9" w:rsidRPr="000D08E4" w:rsidRDefault="00751CF9" w:rsidP="009C21E1">
            <w:pPr>
              <w:overflowPunct/>
              <w:autoSpaceDE/>
              <w:autoSpaceDN/>
              <w:adjustRightInd/>
              <w:spacing w:after="0"/>
              <w:textAlignment w:val="auto"/>
              <w:rPr>
                <w:rFonts w:eastAsia="Times New Roman"/>
                <w:color w:val="000000" w:themeColor="dark1"/>
                <w:kern w:val="24"/>
              </w:rPr>
            </w:pPr>
            <w:r w:rsidRPr="000D08E4">
              <w:rPr>
                <w:rFonts w:eastAsia="Times New Roman"/>
                <w:color w:val="000000" w:themeColor="dark1"/>
                <w:kern w:val="24"/>
              </w:rPr>
              <w:t>124.7</w:t>
            </w:r>
          </w:p>
          <w:p w14:paraId="0AB2FC96" w14:textId="63E80846" w:rsidR="00751CF9" w:rsidRPr="00E0269F" w:rsidRDefault="00751CF9" w:rsidP="009C21E1">
            <w:pPr>
              <w:overflowPunct/>
              <w:autoSpaceDE/>
              <w:autoSpaceDN/>
              <w:adjustRightInd/>
              <w:spacing w:after="0"/>
              <w:textAlignment w:val="auto"/>
              <w:rPr>
                <w:rFonts w:eastAsia="Times New Roman"/>
              </w:rPr>
            </w:pPr>
            <w:r w:rsidRPr="000D08E4">
              <w:rPr>
                <w:rFonts w:eastAsia="Times New Roman"/>
              </w:rPr>
              <w:t>123.1</w:t>
            </w:r>
          </w:p>
        </w:tc>
        <w:tc>
          <w:tcPr>
            <w:tcW w:w="100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124A525" w14:textId="77777777" w:rsidR="00751CF9" w:rsidRPr="000D08E4" w:rsidRDefault="00751CF9" w:rsidP="009C21E1">
            <w:pPr>
              <w:overflowPunct/>
              <w:autoSpaceDE/>
              <w:autoSpaceDN/>
              <w:adjustRightInd/>
              <w:spacing w:after="0"/>
              <w:textAlignment w:val="auto"/>
              <w:rPr>
                <w:rFonts w:eastAsia="Times New Roman"/>
              </w:rPr>
            </w:pPr>
            <w:r w:rsidRPr="000D08E4">
              <w:rPr>
                <w:rFonts w:eastAsia="Times New Roman"/>
              </w:rPr>
              <w:t>124.7</w:t>
            </w:r>
          </w:p>
          <w:p w14:paraId="3C414787" w14:textId="6C7E8DDC" w:rsidR="00751CF9" w:rsidRPr="00E0269F" w:rsidRDefault="00751CF9" w:rsidP="009C21E1">
            <w:pPr>
              <w:overflowPunct/>
              <w:autoSpaceDE/>
              <w:autoSpaceDN/>
              <w:adjustRightInd/>
              <w:spacing w:after="0"/>
              <w:textAlignment w:val="auto"/>
              <w:rPr>
                <w:rFonts w:eastAsia="Times New Roman"/>
              </w:rPr>
            </w:pPr>
            <w:r w:rsidRPr="000D08E4">
              <w:rPr>
                <w:rFonts w:eastAsia="Times New Roman"/>
              </w:rPr>
              <w:t>123.1</w:t>
            </w:r>
          </w:p>
        </w:tc>
        <w:tc>
          <w:tcPr>
            <w:tcW w:w="89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2F61DBD6" w14:textId="5E646238" w:rsidR="00751CF9" w:rsidRPr="00E0269F" w:rsidRDefault="00751CF9" w:rsidP="009C21E1">
            <w:pPr>
              <w:overflowPunct/>
              <w:autoSpaceDE/>
              <w:autoSpaceDN/>
              <w:adjustRightInd/>
              <w:spacing w:after="0"/>
              <w:textAlignment w:val="auto"/>
              <w:rPr>
                <w:rFonts w:eastAsia="Times New Roman"/>
              </w:rPr>
            </w:pPr>
            <w:r w:rsidRPr="00E0269F">
              <w:rPr>
                <w:rFonts w:eastAsia="Times New Roman"/>
                <w:color w:val="000000" w:themeColor="dark1"/>
                <w:kern w:val="24"/>
              </w:rPr>
              <w:t>12</w:t>
            </w:r>
            <w:r w:rsidR="003F11AB">
              <w:rPr>
                <w:rFonts w:eastAsia="Times New Roman"/>
                <w:color w:val="000000" w:themeColor="dark1"/>
                <w:kern w:val="24"/>
              </w:rPr>
              <w:t>8.6</w:t>
            </w:r>
          </w:p>
        </w:tc>
        <w:tc>
          <w:tcPr>
            <w:tcW w:w="900" w:type="dxa"/>
            <w:tcBorders>
              <w:top w:val="single" w:sz="24" w:space="0" w:color="FFFFFF"/>
              <w:left w:val="single" w:sz="8" w:space="0" w:color="FFFFFF"/>
              <w:bottom w:val="single" w:sz="8" w:space="0" w:color="FFFFFF"/>
              <w:right w:val="single" w:sz="8" w:space="0" w:color="FFFFFF"/>
            </w:tcBorders>
            <w:shd w:val="clear" w:color="auto" w:fill="CDD1F2"/>
          </w:tcPr>
          <w:p w14:paraId="7032B51D" w14:textId="0D7F8A4A" w:rsidR="00751CF9" w:rsidRPr="000D08E4" w:rsidRDefault="003F11AB" w:rsidP="009C21E1">
            <w:pPr>
              <w:overflowPunct/>
              <w:autoSpaceDE/>
              <w:autoSpaceDN/>
              <w:adjustRightInd/>
              <w:spacing w:after="0"/>
              <w:textAlignment w:val="auto"/>
              <w:rPr>
                <w:rFonts w:eastAsia="Times New Roman"/>
                <w:color w:val="000000" w:themeColor="dark1"/>
                <w:kern w:val="24"/>
              </w:rPr>
            </w:pPr>
            <w:r>
              <w:rPr>
                <w:rFonts w:eastAsia="Times New Roman"/>
                <w:color w:val="000000" w:themeColor="dark1"/>
                <w:kern w:val="24"/>
              </w:rPr>
              <w:t>127.8</w:t>
            </w:r>
          </w:p>
        </w:tc>
        <w:tc>
          <w:tcPr>
            <w:tcW w:w="1350" w:type="dxa"/>
            <w:tcBorders>
              <w:top w:val="single" w:sz="24" w:space="0" w:color="FFFFFF"/>
              <w:left w:val="single" w:sz="8" w:space="0" w:color="FFFFFF"/>
              <w:bottom w:val="single" w:sz="8" w:space="0" w:color="FFFFFF"/>
              <w:right w:val="single" w:sz="8" w:space="0" w:color="FFFFFF"/>
            </w:tcBorders>
            <w:shd w:val="clear" w:color="auto" w:fill="CDD1F2"/>
          </w:tcPr>
          <w:p w14:paraId="4289D6B7" w14:textId="0C7B1296" w:rsidR="00751CF9" w:rsidRPr="000D08E4" w:rsidRDefault="003F11AB" w:rsidP="009C21E1">
            <w:pPr>
              <w:overflowPunct/>
              <w:autoSpaceDE/>
              <w:autoSpaceDN/>
              <w:adjustRightInd/>
              <w:spacing w:after="0"/>
              <w:textAlignment w:val="auto"/>
              <w:rPr>
                <w:rFonts w:eastAsia="Times New Roman"/>
                <w:color w:val="000000" w:themeColor="dark1"/>
                <w:kern w:val="24"/>
              </w:rPr>
            </w:pPr>
            <w:r>
              <w:rPr>
                <w:rFonts w:eastAsia="Times New Roman"/>
                <w:color w:val="000000" w:themeColor="dark1"/>
                <w:kern w:val="24"/>
              </w:rPr>
              <w:t>128.5</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83B79C1" w14:textId="03A6FF8E" w:rsidR="00751CF9" w:rsidRPr="00E0269F" w:rsidRDefault="00751CF9" w:rsidP="009C21E1">
            <w:pPr>
              <w:overflowPunct/>
              <w:autoSpaceDE/>
              <w:autoSpaceDN/>
              <w:adjustRightInd/>
              <w:spacing w:after="0"/>
              <w:textAlignment w:val="auto"/>
              <w:rPr>
                <w:rFonts w:eastAsia="Times New Roman"/>
              </w:rPr>
            </w:pPr>
            <w:r w:rsidRPr="000D08E4">
              <w:rPr>
                <w:rFonts w:eastAsia="Times New Roman"/>
                <w:color w:val="000000" w:themeColor="dark1"/>
                <w:kern w:val="24"/>
              </w:rPr>
              <w:t>119.</w:t>
            </w:r>
            <w:r w:rsidR="00FE19A5">
              <w:rPr>
                <w:rFonts w:eastAsia="Times New Roman"/>
                <w:color w:val="000000" w:themeColor="dark1"/>
                <w:kern w:val="24"/>
              </w:rPr>
              <w:t>7</w:t>
            </w:r>
          </w:p>
        </w:tc>
      </w:tr>
      <w:tr w:rsidR="00751CF9" w:rsidRPr="00E0269F" w14:paraId="0E609DC5" w14:textId="77777777" w:rsidTr="0014164C">
        <w:trPr>
          <w:trHeight w:val="584"/>
          <w:jc w:val="center"/>
        </w:trPr>
        <w:tc>
          <w:tcPr>
            <w:tcW w:w="323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84A4226" w14:textId="0B96DBB5" w:rsidR="00751CF9" w:rsidRPr="00E0269F" w:rsidRDefault="00751CF9" w:rsidP="009C21E1">
            <w:pPr>
              <w:overflowPunct/>
              <w:autoSpaceDE/>
              <w:autoSpaceDN/>
              <w:adjustRightInd/>
              <w:spacing w:after="0"/>
              <w:textAlignment w:val="auto"/>
              <w:rPr>
                <w:rFonts w:eastAsia="Times New Roman"/>
              </w:rPr>
            </w:pPr>
            <w:r w:rsidRPr="00E0269F">
              <w:rPr>
                <w:rFonts w:eastAsia="Times New Roman"/>
                <w:color w:val="000000" w:themeColor="dark1"/>
                <w:kern w:val="24"/>
              </w:rPr>
              <w:t>Target of 1</w:t>
            </w:r>
            <w:r w:rsidRPr="000D08E4">
              <w:rPr>
                <w:rFonts w:eastAsia="Times New Roman"/>
                <w:color w:val="000000" w:themeColor="dark1"/>
                <w:kern w:val="24"/>
              </w:rPr>
              <w:t>27</w:t>
            </w:r>
            <w:r w:rsidRPr="00E0269F">
              <w:rPr>
                <w:rFonts w:eastAsia="Times New Roman"/>
                <w:color w:val="000000" w:themeColor="dark1"/>
                <w:kern w:val="24"/>
              </w:rPr>
              <w:t>.8</w:t>
            </w:r>
            <w:r w:rsidRPr="000D08E4">
              <w:rPr>
                <w:rFonts w:eastAsia="Times New Roman"/>
                <w:color w:val="000000" w:themeColor="dark1"/>
                <w:kern w:val="24"/>
              </w:rPr>
              <w:t xml:space="preserve"> dB link budget </w:t>
            </w:r>
            <w:r w:rsidRPr="00E0269F">
              <w:rPr>
                <w:rFonts w:eastAsia="Times New Roman"/>
                <w:color w:val="000000" w:themeColor="dark1"/>
                <w:kern w:val="24"/>
              </w:rPr>
              <w:t>(PBCH with pow boost)</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3B60B3E" w14:textId="1AE58E96" w:rsidR="00751CF9" w:rsidRPr="00E0269F" w:rsidRDefault="00751CF9" w:rsidP="009C21E1">
            <w:pPr>
              <w:overflowPunct/>
              <w:autoSpaceDE/>
              <w:autoSpaceDN/>
              <w:adjustRightInd/>
              <w:spacing w:after="0"/>
              <w:textAlignment w:val="auto"/>
              <w:rPr>
                <w:rFonts w:eastAsia="Times New Roman"/>
              </w:rPr>
            </w:pPr>
            <w:r w:rsidRPr="00E0269F">
              <w:rPr>
                <w:rFonts w:eastAsia="Times New Roman"/>
                <w:color w:val="FF0000"/>
                <w:kern w:val="24"/>
              </w:rPr>
              <w:t>-3.</w:t>
            </w:r>
            <w:r w:rsidRPr="000D08E4">
              <w:rPr>
                <w:rFonts w:eastAsia="Times New Roman"/>
                <w:color w:val="FF0000"/>
                <w:kern w:val="24"/>
              </w:rPr>
              <w:t>1</w:t>
            </w:r>
          </w:p>
          <w:p w14:paraId="69DA10DA" w14:textId="611202EB" w:rsidR="00751CF9" w:rsidRPr="00E0269F" w:rsidRDefault="00751CF9" w:rsidP="009C21E1">
            <w:pPr>
              <w:overflowPunct/>
              <w:autoSpaceDE/>
              <w:autoSpaceDN/>
              <w:adjustRightInd/>
              <w:spacing w:after="0"/>
              <w:textAlignment w:val="auto"/>
              <w:rPr>
                <w:rFonts w:eastAsia="Times New Roman"/>
              </w:rPr>
            </w:pPr>
            <w:r w:rsidRPr="00E0269F">
              <w:rPr>
                <w:rFonts w:eastAsia="Times New Roman"/>
                <w:color w:val="FF0000"/>
                <w:kern w:val="24"/>
              </w:rPr>
              <w:t>-</w:t>
            </w:r>
            <w:r w:rsidRPr="000D08E4">
              <w:rPr>
                <w:rFonts w:eastAsia="Times New Roman"/>
                <w:color w:val="FF0000"/>
                <w:kern w:val="24"/>
              </w:rPr>
              <w:t>4</w:t>
            </w:r>
            <w:r w:rsidRPr="00E0269F">
              <w:rPr>
                <w:rFonts w:eastAsia="Times New Roman"/>
                <w:color w:val="FF0000"/>
                <w:kern w:val="24"/>
              </w:rPr>
              <w:t>.</w:t>
            </w:r>
            <w:r w:rsidRPr="000D08E4">
              <w:rPr>
                <w:rFonts w:eastAsia="Times New Roman"/>
                <w:color w:val="FF0000"/>
                <w:kern w:val="24"/>
              </w:rPr>
              <w:t>7</w:t>
            </w:r>
          </w:p>
        </w:tc>
        <w:tc>
          <w:tcPr>
            <w:tcW w:w="100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4BA8CEE6" w14:textId="3B26E258" w:rsidR="00751CF9" w:rsidRPr="00E0269F" w:rsidRDefault="00751CF9" w:rsidP="009C21E1">
            <w:pPr>
              <w:overflowPunct/>
              <w:autoSpaceDE/>
              <w:autoSpaceDN/>
              <w:adjustRightInd/>
              <w:spacing w:after="0"/>
              <w:textAlignment w:val="auto"/>
              <w:rPr>
                <w:rFonts w:eastAsia="Times New Roman"/>
              </w:rPr>
            </w:pPr>
            <w:r w:rsidRPr="00E0269F">
              <w:rPr>
                <w:rFonts w:eastAsia="Times New Roman"/>
                <w:color w:val="FF0000"/>
                <w:kern w:val="24"/>
              </w:rPr>
              <w:t>-3.</w:t>
            </w:r>
            <w:r w:rsidRPr="000D08E4">
              <w:rPr>
                <w:rFonts w:eastAsia="Times New Roman"/>
                <w:color w:val="FF0000"/>
                <w:kern w:val="24"/>
              </w:rPr>
              <w:t>1</w:t>
            </w:r>
          </w:p>
          <w:p w14:paraId="2616327C" w14:textId="504A6212" w:rsidR="00751CF9" w:rsidRPr="00E0269F" w:rsidRDefault="00751CF9" w:rsidP="009C21E1">
            <w:pPr>
              <w:overflowPunct/>
              <w:autoSpaceDE/>
              <w:autoSpaceDN/>
              <w:adjustRightInd/>
              <w:spacing w:after="0"/>
              <w:textAlignment w:val="auto"/>
              <w:rPr>
                <w:rFonts w:eastAsia="Times New Roman"/>
              </w:rPr>
            </w:pPr>
            <w:r w:rsidRPr="00E0269F">
              <w:rPr>
                <w:rFonts w:eastAsia="Times New Roman"/>
                <w:color w:val="FF0000"/>
                <w:kern w:val="24"/>
              </w:rPr>
              <w:t>-</w:t>
            </w:r>
            <w:r w:rsidRPr="000D08E4">
              <w:rPr>
                <w:rFonts w:eastAsia="Times New Roman"/>
                <w:color w:val="FF0000"/>
                <w:kern w:val="24"/>
              </w:rPr>
              <w:t>4</w:t>
            </w:r>
            <w:r w:rsidRPr="00E0269F">
              <w:rPr>
                <w:rFonts w:eastAsia="Times New Roman"/>
                <w:color w:val="FF0000"/>
                <w:kern w:val="24"/>
              </w:rPr>
              <w:t>.</w:t>
            </w:r>
            <w:r w:rsidRPr="000D08E4">
              <w:rPr>
                <w:rFonts w:eastAsia="Times New Roman"/>
                <w:color w:val="FF0000"/>
                <w:kern w:val="24"/>
              </w:rPr>
              <w:t>7</w:t>
            </w:r>
          </w:p>
        </w:tc>
        <w:tc>
          <w:tcPr>
            <w:tcW w:w="89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C9B8C39" w14:textId="04BF505F" w:rsidR="00751CF9" w:rsidRPr="00E0269F" w:rsidRDefault="003F11AB" w:rsidP="009C21E1">
            <w:pPr>
              <w:overflowPunct/>
              <w:autoSpaceDE/>
              <w:autoSpaceDN/>
              <w:adjustRightInd/>
              <w:spacing w:after="0"/>
              <w:textAlignment w:val="auto"/>
              <w:rPr>
                <w:rFonts w:eastAsia="Times New Roman"/>
              </w:rPr>
            </w:pPr>
            <w:r w:rsidRPr="003F11AB">
              <w:rPr>
                <w:rFonts w:eastAsia="Times New Roman"/>
                <w:color w:val="ED7D31" w:themeColor="accent2"/>
                <w:kern w:val="24"/>
              </w:rPr>
              <w:t>+0.8</w:t>
            </w:r>
          </w:p>
        </w:tc>
        <w:tc>
          <w:tcPr>
            <w:tcW w:w="900" w:type="dxa"/>
            <w:tcBorders>
              <w:top w:val="single" w:sz="8" w:space="0" w:color="FFFFFF"/>
              <w:left w:val="single" w:sz="8" w:space="0" w:color="FFFFFF"/>
              <w:bottom w:val="single" w:sz="8" w:space="0" w:color="FFFFFF"/>
              <w:right w:val="single" w:sz="8" w:space="0" w:color="FFFFFF"/>
            </w:tcBorders>
            <w:shd w:val="clear" w:color="auto" w:fill="CDD1F2"/>
          </w:tcPr>
          <w:p w14:paraId="4C31DB29" w14:textId="70E8E370" w:rsidR="00751CF9" w:rsidRPr="003F11AB" w:rsidRDefault="003F11AB" w:rsidP="009C21E1">
            <w:pPr>
              <w:overflowPunct/>
              <w:autoSpaceDE/>
              <w:autoSpaceDN/>
              <w:adjustRightInd/>
              <w:spacing w:after="0"/>
              <w:textAlignment w:val="auto"/>
              <w:rPr>
                <w:rFonts w:eastAsia="Times New Roman"/>
                <w:color w:val="ED7D31" w:themeColor="accent2"/>
                <w:kern w:val="24"/>
              </w:rPr>
            </w:pPr>
            <w:r w:rsidRPr="003F11AB">
              <w:rPr>
                <w:rFonts w:eastAsia="Times New Roman"/>
                <w:color w:val="ED7D31" w:themeColor="accent2"/>
                <w:kern w:val="24"/>
              </w:rPr>
              <w:t>0</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Pr>
          <w:p w14:paraId="6B9FA603" w14:textId="55C72C88" w:rsidR="00751CF9" w:rsidRPr="00E0269F" w:rsidRDefault="003F11AB" w:rsidP="009C21E1">
            <w:pPr>
              <w:overflowPunct/>
              <w:autoSpaceDE/>
              <w:autoSpaceDN/>
              <w:adjustRightInd/>
              <w:spacing w:after="0"/>
              <w:textAlignment w:val="auto"/>
              <w:rPr>
                <w:rFonts w:eastAsia="Times New Roman"/>
                <w:color w:val="FF0000"/>
                <w:kern w:val="24"/>
              </w:rPr>
            </w:pPr>
            <w:r w:rsidRPr="003F11AB">
              <w:rPr>
                <w:rFonts w:eastAsia="Times New Roman"/>
                <w:color w:val="ED7D31" w:themeColor="accent2"/>
                <w:kern w:val="24"/>
              </w:rPr>
              <w:t>+0.7</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FC04694" w14:textId="68D17717" w:rsidR="00751CF9" w:rsidRPr="00E0269F" w:rsidRDefault="00751CF9" w:rsidP="009C21E1">
            <w:pPr>
              <w:overflowPunct/>
              <w:autoSpaceDE/>
              <w:autoSpaceDN/>
              <w:adjustRightInd/>
              <w:spacing w:after="0"/>
              <w:textAlignment w:val="auto"/>
              <w:rPr>
                <w:rFonts w:eastAsia="Times New Roman"/>
              </w:rPr>
            </w:pPr>
            <w:r w:rsidRPr="00E0269F">
              <w:rPr>
                <w:rFonts w:eastAsia="Times New Roman"/>
                <w:color w:val="FF0000"/>
                <w:kern w:val="24"/>
              </w:rPr>
              <w:t>-</w:t>
            </w:r>
            <w:r w:rsidRPr="000D08E4">
              <w:rPr>
                <w:rFonts w:eastAsia="Times New Roman"/>
                <w:color w:val="FF0000"/>
                <w:kern w:val="24"/>
              </w:rPr>
              <w:t>8.</w:t>
            </w:r>
            <w:r w:rsidR="00FE19A5">
              <w:rPr>
                <w:rFonts w:eastAsia="Times New Roman"/>
                <w:color w:val="FF0000"/>
                <w:kern w:val="24"/>
              </w:rPr>
              <w:t>1</w:t>
            </w:r>
          </w:p>
        </w:tc>
      </w:tr>
    </w:tbl>
    <w:p w14:paraId="377202A1" w14:textId="77777777" w:rsidR="00E0269F" w:rsidRDefault="00E0269F" w:rsidP="00803B87">
      <w:pPr>
        <w:rPr>
          <w:lang w:val="en-GB"/>
        </w:rPr>
      </w:pPr>
    </w:p>
    <w:p w14:paraId="7443273C" w14:textId="77777777" w:rsidR="003B4299" w:rsidRDefault="00045B8C" w:rsidP="00315260">
      <w:pPr>
        <w:jc w:val="both"/>
        <w:rPr>
          <w:lang w:val="en-GB"/>
        </w:rPr>
      </w:pPr>
      <w:r>
        <w:rPr>
          <w:lang w:val="en-GB"/>
        </w:rPr>
        <w:t xml:space="preserve">As shown in the simulation results, </w:t>
      </w:r>
      <w:r w:rsidR="00D76298">
        <w:rPr>
          <w:lang w:val="en-GB"/>
        </w:rPr>
        <w:t xml:space="preserve">downlink </w:t>
      </w:r>
      <w:r>
        <w:rPr>
          <w:lang w:val="en-GB"/>
        </w:rPr>
        <w:t xml:space="preserve">broadcast channels and </w:t>
      </w:r>
      <w:r w:rsidR="00D76298">
        <w:rPr>
          <w:lang w:val="en-GB"/>
        </w:rPr>
        <w:t xml:space="preserve">Msg1/2/3 during </w:t>
      </w:r>
      <w:r>
        <w:rPr>
          <w:lang w:val="en-GB"/>
        </w:rPr>
        <w:t xml:space="preserve">RACH </w:t>
      </w:r>
      <w:r w:rsidR="00D76298">
        <w:rPr>
          <w:lang w:val="en-GB"/>
        </w:rPr>
        <w:t xml:space="preserve">procedure </w:t>
      </w:r>
      <w:r>
        <w:rPr>
          <w:lang w:val="en-GB"/>
        </w:rPr>
        <w:t xml:space="preserve">have a relative weakness </w:t>
      </w:r>
      <w:r w:rsidR="00D76298">
        <w:rPr>
          <w:lang w:val="en-GB"/>
        </w:rPr>
        <w:t xml:space="preserve">coverage </w:t>
      </w:r>
      <w:r>
        <w:rPr>
          <w:lang w:val="en-GB"/>
        </w:rPr>
        <w:t xml:space="preserve">in FR2, because of lower gain of wide broadcast beams (i.e. SSB beams). Among broadcast channels, RMSI PDCCH is the main bottleneck. </w:t>
      </w:r>
    </w:p>
    <w:p w14:paraId="67CF5238" w14:textId="651EDE4C" w:rsidR="00045B8C" w:rsidRDefault="00045B8C" w:rsidP="0014164C">
      <w:pPr>
        <w:jc w:val="both"/>
        <w:rPr>
          <w:lang w:val="en-GB"/>
        </w:rPr>
      </w:pPr>
      <w:r>
        <w:rPr>
          <w:lang w:val="en-GB"/>
        </w:rPr>
        <w:t xml:space="preserve">For RACH, the whole procedure can </w:t>
      </w:r>
      <w:r w:rsidR="003B4299">
        <w:rPr>
          <w:lang w:val="en-GB"/>
        </w:rPr>
        <w:t>be benefited from</w:t>
      </w:r>
      <w:r>
        <w:rPr>
          <w:lang w:val="en-GB"/>
        </w:rPr>
        <w:t xml:space="preserve"> coverage enhancement. </w:t>
      </w:r>
      <w:proofErr w:type="gramStart"/>
      <w:r>
        <w:rPr>
          <w:lang w:val="en-GB"/>
        </w:rPr>
        <w:t>In particular, Msg2</w:t>
      </w:r>
      <w:proofErr w:type="gramEnd"/>
      <w:r>
        <w:rPr>
          <w:lang w:val="en-GB"/>
        </w:rPr>
        <w:t xml:space="preserve"> PDCCH </w:t>
      </w:r>
      <w:r w:rsidR="00FA66CC">
        <w:rPr>
          <w:lang w:val="en-GB"/>
        </w:rPr>
        <w:t>is</w:t>
      </w:r>
      <w:r>
        <w:rPr>
          <w:lang w:val="en-GB"/>
        </w:rPr>
        <w:t xml:space="preserve"> the clear bottlenecks</w:t>
      </w:r>
      <w:r w:rsidR="00FA66CC">
        <w:rPr>
          <w:lang w:val="en-GB"/>
        </w:rPr>
        <w:t>, and PRACH and Msg3 PUSCH are also vulnerable</w:t>
      </w:r>
      <w:r>
        <w:rPr>
          <w:lang w:val="en-GB"/>
        </w:rPr>
        <w:t>.</w:t>
      </w:r>
    </w:p>
    <w:p w14:paraId="27A7255B" w14:textId="710D7150" w:rsidR="00045B8C" w:rsidRPr="00045B8C" w:rsidRDefault="00045B8C" w:rsidP="0014164C">
      <w:pPr>
        <w:jc w:val="both"/>
        <w:rPr>
          <w:lang w:val="en-GB"/>
        </w:rPr>
      </w:pPr>
      <w:r>
        <w:rPr>
          <w:lang w:val="en-GB"/>
        </w:rPr>
        <w:t xml:space="preserve">Among the unicast channels, </w:t>
      </w:r>
      <w:r w:rsidR="00771A64">
        <w:rPr>
          <w:lang w:val="en-GB"/>
        </w:rPr>
        <w:t>5Mbps PUSCH is the clear bottleneck. However, it should be noted that the link budget for PUSCH is very much dependent on the rate and targeting a lower UL rate for coverage may be more reasonable for FR2.</w:t>
      </w:r>
    </w:p>
    <w:p w14:paraId="246DDAAB" w14:textId="6E56CEE5" w:rsidR="00C27267" w:rsidRPr="00C6003B" w:rsidRDefault="003F2430" w:rsidP="00803B87">
      <w:pPr>
        <w:rPr>
          <w:b/>
          <w:bCs/>
          <w:i/>
          <w:iCs/>
          <w:lang w:val="en-GB"/>
        </w:rPr>
      </w:pPr>
      <w:bookmarkStart w:id="4" w:name="_Hlk40376213"/>
      <w:r w:rsidRPr="00C6003B">
        <w:rPr>
          <w:b/>
          <w:bCs/>
          <w:i/>
          <w:iCs/>
          <w:lang w:val="en-GB"/>
        </w:rPr>
        <w:t>Observation</w:t>
      </w:r>
      <w:r w:rsidR="004F1E52">
        <w:rPr>
          <w:b/>
          <w:bCs/>
          <w:i/>
          <w:iCs/>
          <w:lang w:val="en-GB"/>
        </w:rPr>
        <w:t xml:space="preserve"> 1</w:t>
      </w:r>
      <w:r w:rsidRPr="00C6003B">
        <w:rPr>
          <w:b/>
          <w:bCs/>
          <w:i/>
          <w:iCs/>
          <w:lang w:val="en-GB"/>
        </w:rPr>
        <w:t xml:space="preserve">: </w:t>
      </w:r>
      <w:r w:rsidR="001E7528" w:rsidRPr="00C6003B">
        <w:rPr>
          <w:b/>
          <w:bCs/>
          <w:i/>
          <w:iCs/>
          <w:lang w:val="en-GB"/>
        </w:rPr>
        <w:t xml:space="preserve"> </w:t>
      </w:r>
      <w:r w:rsidR="00637DE6">
        <w:rPr>
          <w:b/>
          <w:bCs/>
          <w:i/>
          <w:iCs/>
          <w:lang w:val="en-GB"/>
        </w:rPr>
        <w:t>U</w:t>
      </w:r>
      <w:r w:rsidR="001E7528" w:rsidRPr="00C6003B">
        <w:rPr>
          <w:b/>
          <w:bCs/>
          <w:i/>
          <w:iCs/>
          <w:lang w:val="en-GB"/>
        </w:rPr>
        <w:t>nicast</w:t>
      </w:r>
      <w:r w:rsidR="00171D35" w:rsidRPr="00C6003B">
        <w:rPr>
          <w:b/>
          <w:bCs/>
          <w:i/>
          <w:iCs/>
          <w:lang w:val="en-GB"/>
        </w:rPr>
        <w:t xml:space="preserve"> PUSCH</w:t>
      </w:r>
      <w:r w:rsidR="00F31ABB">
        <w:rPr>
          <w:b/>
          <w:bCs/>
          <w:i/>
          <w:iCs/>
          <w:lang w:val="en-GB"/>
        </w:rPr>
        <w:t xml:space="preserve"> with high targeted data rate, e.g., 5Mbps</w:t>
      </w:r>
      <w:r w:rsidR="001E7528" w:rsidRPr="00C6003B">
        <w:rPr>
          <w:b/>
          <w:bCs/>
          <w:i/>
          <w:iCs/>
          <w:lang w:val="en-GB"/>
        </w:rPr>
        <w:t xml:space="preserve">, </w:t>
      </w:r>
      <w:r w:rsidRPr="00C6003B">
        <w:rPr>
          <w:b/>
          <w:bCs/>
          <w:i/>
          <w:iCs/>
          <w:lang w:val="en-GB"/>
        </w:rPr>
        <w:t>and broadcast PDCCH are the main bottlenecks in FR2.</w:t>
      </w:r>
    </w:p>
    <w:p w14:paraId="69E0B8FB" w14:textId="57234110" w:rsidR="002764DD" w:rsidRPr="00C6003B" w:rsidRDefault="00C27267" w:rsidP="00803B87">
      <w:pPr>
        <w:rPr>
          <w:b/>
          <w:bCs/>
          <w:i/>
          <w:iCs/>
          <w:lang w:val="en-GB"/>
        </w:rPr>
      </w:pPr>
      <w:bookmarkStart w:id="5" w:name="_Hlk40330670"/>
      <w:r w:rsidRPr="00C6003B">
        <w:rPr>
          <w:b/>
          <w:bCs/>
          <w:i/>
          <w:iCs/>
          <w:lang w:val="en-GB"/>
        </w:rPr>
        <w:t>Proposal</w:t>
      </w:r>
      <w:r w:rsidR="00492B97" w:rsidRPr="00C6003B">
        <w:rPr>
          <w:b/>
          <w:bCs/>
          <w:i/>
          <w:iCs/>
          <w:lang w:val="en-GB"/>
        </w:rPr>
        <w:t xml:space="preserve"> 1</w:t>
      </w:r>
      <w:r w:rsidRPr="00C6003B">
        <w:rPr>
          <w:b/>
          <w:bCs/>
          <w:i/>
          <w:iCs/>
          <w:lang w:val="en-GB"/>
        </w:rPr>
        <w:t xml:space="preserve">: Methods for coverage enhancement of </w:t>
      </w:r>
      <w:r w:rsidR="00FF29ED">
        <w:rPr>
          <w:b/>
          <w:bCs/>
          <w:i/>
          <w:iCs/>
          <w:lang w:val="en-GB"/>
        </w:rPr>
        <w:t>broadcast</w:t>
      </w:r>
      <w:r w:rsidRPr="00C6003B">
        <w:rPr>
          <w:b/>
          <w:bCs/>
          <w:i/>
          <w:iCs/>
          <w:lang w:val="en-GB"/>
        </w:rPr>
        <w:t xml:space="preserve"> PDCCH</w:t>
      </w:r>
      <w:r w:rsidR="00FF29ED">
        <w:rPr>
          <w:b/>
          <w:bCs/>
          <w:i/>
          <w:iCs/>
          <w:lang w:val="en-GB"/>
        </w:rPr>
        <w:t>, e.g.</w:t>
      </w:r>
      <w:r w:rsidR="00F31ABB">
        <w:rPr>
          <w:b/>
          <w:bCs/>
          <w:i/>
          <w:iCs/>
          <w:lang w:val="en-GB"/>
        </w:rPr>
        <w:t>,</w:t>
      </w:r>
      <w:r w:rsidR="00FF29ED">
        <w:rPr>
          <w:b/>
          <w:bCs/>
          <w:i/>
          <w:iCs/>
          <w:lang w:val="en-GB"/>
        </w:rPr>
        <w:t xml:space="preserve"> RMSI PDCCH,</w:t>
      </w:r>
      <w:r w:rsidRPr="00C6003B">
        <w:rPr>
          <w:b/>
          <w:bCs/>
          <w:i/>
          <w:iCs/>
          <w:lang w:val="en-GB"/>
        </w:rPr>
        <w:t xml:space="preserve"> should be studied.</w:t>
      </w:r>
      <w:bookmarkEnd w:id="5"/>
    </w:p>
    <w:p w14:paraId="4C855CC7" w14:textId="5DBAF11B" w:rsidR="00363B9A" w:rsidRPr="00786B80" w:rsidRDefault="00492B97" w:rsidP="00B743EA">
      <w:pPr>
        <w:rPr>
          <w:b/>
          <w:bCs/>
          <w:i/>
          <w:iCs/>
          <w:lang w:val="en-GB"/>
        </w:rPr>
      </w:pPr>
      <w:bookmarkStart w:id="6" w:name="_Hlk40454711"/>
      <w:r w:rsidRPr="00C6003B">
        <w:rPr>
          <w:b/>
          <w:bCs/>
          <w:i/>
          <w:iCs/>
          <w:lang w:val="en-GB"/>
        </w:rPr>
        <w:t xml:space="preserve">Proposal 2: Methods for coverage enhancement of RACH procedure, especially </w:t>
      </w:r>
      <w:r w:rsidR="001E7528" w:rsidRPr="00C6003B">
        <w:rPr>
          <w:b/>
          <w:bCs/>
          <w:i/>
          <w:iCs/>
          <w:lang w:val="en-GB"/>
        </w:rPr>
        <w:t>M</w:t>
      </w:r>
      <w:r w:rsidRPr="00C6003B">
        <w:rPr>
          <w:b/>
          <w:bCs/>
          <w:i/>
          <w:iCs/>
          <w:lang w:val="en-GB"/>
        </w:rPr>
        <w:t>sg2 PDCCH</w:t>
      </w:r>
      <w:r w:rsidR="0059631D">
        <w:rPr>
          <w:b/>
          <w:bCs/>
          <w:i/>
          <w:iCs/>
          <w:lang w:val="en-GB"/>
        </w:rPr>
        <w:t xml:space="preserve"> and Msg3 PUSCH and PRACH</w:t>
      </w:r>
      <w:r w:rsidRPr="00C6003B">
        <w:rPr>
          <w:b/>
          <w:bCs/>
          <w:i/>
          <w:iCs/>
          <w:lang w:val="en-GB"/>
        </w:rPr>
        <w:t>, should be studied.</w:t>
      </w:r>
      <w:bookmarkEnd w:id="4"/>
    </w:p>
    <w:bookmarkEnd w:id="6"/>
    <w:p w14:paraId="2942A27B" w14:textId="4CA5366E" w:rsidR="0066272D" w:rsidRDefault="003641FF" w:rsidP="0014164C">
      <w:pPr>
        <w:jc w:val="both"/>
        <w:rPr>
          <w:lang w:val="en-GB" w:eastAsia="zh-CN"/>
        </w:rPr>
      </w:pPr>
      <w:r>
        <w:rPr>
          <w:lang w:val="en-GB" w:eastAsia="zh-CN"/>
        </w:rPr>
        <w:t xml:space="preserve">It should be noted that the link budget analysis that is presented for unicast channels assumes reliable assignment of the best beam. In case that the current </w:t>
      </w:r>
      <w:r w:rsidR="00F31ABB">
        <w:rPr>
          <w:lang w:val="en-GB" w:eastAsia="zh-CN"/>
        </w:rPr>
        <w:t xml:space="preserve">serving </w:t>
      </w:r>
      <w:r>
        <w:rPr>
          <w:lang w:val="en-GB" w:eastAsia="zh-CN"/>
        </w:rPr>
        <w:t>beam is becoming weak</w:t>
      </w:r>
      <w:r w:rsidR="00637DE6">
        <w:rPr>
          <w:lang w:val="en-GB" w:eastAsia="zh-CN"/>
        </w:rPr>
        <w:t>er</w:t>
      </w:r>
      <w:r>
        <w:rPr>
          <w:lang w:val="en-GB" w:eastAsia="zh-CN"/>
        </w:rPr>
        <w:t xml:space="preserve">, the </w:t>
      </w:r>
      <w:proofErr w:type="spellStart"/>
      <w:r>
        <w:rPr>
          <w:lang w:val="en-GB" w:eastAsia="zh-CN"/>
        </w:rPr>
        <w:t>gNB</w:t>
      </w:r>
      <w:proofErr w:type="spellEnd"/>
      <w:r>
        <w:rPr>
          <w:lang w:val="en-GB" w:eastAsia="zh-CN"/>
        </w:rPr>
        <w:t xml:space="preserve"> needs to rely on L1 report </w:t>
      </w:r>
      <w:r w:rsidR="00F31ABB">
        <w:rPr>
          <w:lang w:val="en-GB" w:eastAsia="zh-CN"/>
        </w:rPr>
        <w:t xml:space="preserve">(L1-RSRP) </w:t>
      </w:r>
      <w:r>
        <w:rPr>
          <w:lang w:val="en-GB" w:eastAsia="zh-CN"/>
        </w:rPr>
        <w:t>transmitted over PUCCH (which is at least 11 bits</w:t>
      </w:r>
      <w:r w:rsidR="00211E3E">
        <w:rPr>
          <w:lang w:val="en-GB" w:eastAsia="zh-CN"/>
        </w:rPr>
        <w:t xml:space="preserve"> for one beam</w:t>
      </w:r>
      <w:r>
        <w:rPr>
          <w:lang w:val="en-GB" w:eastAsia="zh-CN"/>
        </w:rPr>
        <w:t xml:space="preserve">), </w:t>
      </w:r>
      <w:r w:rsidR="00A60D35">
        <w:rPr>
          <w:lang w:val="en-GB" w:eastAsia="zh-CN"/>
        </w:rPr>
        <w:t>while</w:t>
      </w:r>
      <w:r>
        <w:rPr>
          <w:lang w:val="en-GB" w:eastAsia="zh-CN"/>
        </w:rPr>
        <w:t xml:space="preserve"> the beam gain is much lower than the nominal value. Therefore, in practice, PUCCH carrying L1</w:t>
      </w:r>
      <w:r w:rsidR="00F31ABB">
        <w:rPr>
          <w:lang w:val="en-GB" w:eastAsia="zh-CN"/>
        </w:rPr>
        <w:t>-RSRP</w:t>
      </w:r>
      <w:r>
        <w:rPr>
          <w:lang w:val="en-GB" w:eastAsia="zh-CN"/>
        </w:rPr>
        <w:t xml:space="preserve"> report may need coverage enhancement, even though </w:t>
      </w:r>
      <w:r w:rsidR="00F31ABB">
        <w:rPr>
          <w:lang w:val="en-GB" w:eastAsia="zh-CN"/>
        </w:rPr>
        <w:t>the</w:t>
      </w:r>
      <w:r w:rsidR="0014164C">
        <w:rPr>
          <w:lang w:val="en-GB" w:eastAsia="zh-CN"/>
        </w:rPr>
        <w:t xml:space="preserve"> </w:t>
      </w:r>
      <w:r>
        <w:rPr>
          <w:lang w:val="en-GB" w:eastAsia="zh-CN"/>
        </w:rPr>
        <w:t>link budget analysis does not show it.</w:t>
      </w:r>
      <w:r w:rsidR="00211E3E">
        <w:rPr>
          <w:lang w:val="en-GB" w:eastAsia="zh-CN"/>
        </w:rPr>
        <w:t xml:space="preserve"> It should be also noted that when two or more beams are reported, the</w:t>
      </w:r>
      <w:r w:rsidR="00F31ABB">
        <w:rPr>
          <w:lang w:val="en-GB" w:eastAsia="zh-CN"/>
        </w:rPr>
        <w:t xml:space="preserve"> PUCCH</w:t>
      </w:r>
      <w:r w:rsidR="0014164C">
        <w:rPr>
          <w:lang w:val="en-GB" w:eastAsia="zh-CN"/>
        </w:rPr>
        <w:t xml:space="preserve"> </w:t>
      </w:r>
      <w:r w:rsidR="00211E3E">
        <w:rPr>
          <w:lang w:val="en-GB" w:eastAsia="zh-CN"/>
        </w:rPr>
        <w:t>payload becomes larger. For example, for the L1-report of two beams, assuming 4bits for the index of each beam, the payload becomes 4+4+7+4=19 bits which can have more coverage vulnerability (as shown in the link budget analysis).</w:t>
      </w:r>
    </w:p>
    <w:p w14:paraId="18B4EBCB" w14:textId="505BBD5A" w:rsidR="003641FF" w:rsidRDefault="004F1E52" w:rsidP="00B743EA">
      <w:pPr>
        <w:rPr>
          <w:lang w:val="en-GB" w:eastAsia="zh-CN"/>
        </w:rPr>
      </w:pPr>
      <w:bookmarkStart w:id="7" w:name="_Hlk40436938"/>
      <w:r w:rsidRPr="00C6003B">
        <w:rPr>
          <w:b/>
          <w:bCs/>
          <w:i/>
          <w:iCs/>
          <w:lang w:val="en-GB"/>
        </w:rPr>
        <w:t>Observation</w:t>
      </w:r>
      <w:r>
        <w:rPr>
          <w:b/>
          <w:bCs/>
          <w:i/>
          <w:iCs/>
          <w:lang w:val="en-GB"/>
        </w:rPr>
        <w:t xml:space="preserve"> 2</w:t>
      </w:r>
      <w:r w:rsidRPr="00C6003B">
        <w:rPr>
          <w:b/>
          <w:bCs/>
          <w:i/>
          <w:iCs/>
          <w:lang w:val="en-GB"/>
        </w:rPr>
        <w:t xml:space="preserve">: </w:t>
      </w:r>
      <w:r>
        <w:rPr>
          <w:b/>
          <w:bCs/>
          <w:i/>
          <w:iCs/>
          <w:lang w:val="en-GB"/>
        </w:rPr>
        <w:t>L1-report can have coverage vulnerability, especially for the case of reporting more than one beam</w:t>
      </w:r>
      <w:r w:rsidRPr="00C6003B">
        <w:rPr>
          <w:b/>
          <w:bCs/>
          <w:i/>
          <w:iCs/>
          <w:lang w:val="en-GB"/>
        </w:rPr>
        <w:t>.</w:t>
      </w:r>
    </w:p>
    <w:p w14:paraId="02E213B1" w14:textId="335D09C4" w:rsidR="00EF24C9" w:rsidRPr="00786B80" w:rsidRDefault="00EF24C9" w:rsidP="00EF24C9">
      <w:pPr>
        <w:rPr>
          <w:b/>
          <w:bCs/>
          <w:i/>
          <w:iCs/>
          <w:lang w:val="en-GB"/>
        </w:rPr>
      </w:pPr>
      <w:bookmarkStart w:id="8" w:name="_Hlk40454778"/>
      <w:bookmarkEnd w:id="7"/>
      <w:r w:rsidRPr="00C6003B">
        <w:rPr>
          <w:b/>
          <w:bCs/>
          <w:i/>
          <w:iCs/>
          <w:lang w:val="en-GB"/>
        </w:rPr>
        <w:t xml:space="preserve">Proposal </w:t>
      </w:r>
      <w:r>
        <w:rPr>
          <w:b/>
          <w:bCs/>
          <w:i/>
          <w:iCs/>
          <w:lang w:val="en-GB"/>
        </w:rPr>
        <w:t>3</w:t>
      </w:r>
      <w:r w:rsidRPr="00C6003B">
        <w:rPr>
          <w:b/>
          <w:bCs/>
          <w:i/>
          <w:iCs/>
          <w:lang w:val="en-GB"/>
        </w:rPr>
        <w:t xml:space="preserve">: Methods for coverage enhancement of </w:t>
      </w:r>
      <w:r>
        <w:rPr>
          <w:b/>
          <w:bCs/>
          <w:i/>
          <w:iCs/>
          <w:lang w:val="en-GB"/>
        </w:rPr>
        <w:t>L1 report should be studied.</w:t>
      </w:r>
    </w:p>
    <w:bookmarkEnd w:id="8"/>
    <w:p w14:paraId="63974AD2" w14:textId="77777777" w:rsidR="00EF24C9" w:rsidRDefault="00EF24C9" w:rsidP="00B743EA">
      <w:pPr>
        <w:rPr>
          <w:lang w:val="en-GB" w:eastAsia="zh-CN"/>
        </w:rPr>
      </w:pPr>
    </w:p>
    <w:p w14:paraId="25214104" w14:textId="77777777" w:rsidR="00746535" w:rsidRPr="007B31BC" w:rsidRDefault="00746535" w:rsidP="00746535">
      <w:pPr>
        <w:pStyle w:val="Heading1"/>
        <w:rPr>
          <w:bCs/>
        </w:rPr>
      </w:pPr>
      <w:r w:rsidRPr="007B31BC">
        <w:rPr>
          <w:lang w:val="en-US"/>
        </w:rPr>
        <w:t xml:space="preserve">Conclusion </w:t>
      </w:r>
    </w:p>
    <w:p w14:paraId="49D0C726" w14:textId="494B6CA8" w:rsidR="00C67790" w:rsidRDefault="00C6003B" w:rsidP="00C67790">
      <w:pPr>
        <w:rPr>
          <w:bCs/>
          <w:lang w:val="en-GB"/>
        </w:rPr>
      </w:pPr>
      <w:bookmarkStart w:id="9" w:name="_Hlk23927392"/>
      <w:r>
        <w:rPr>
          <w:bCs/>
          <w:lang w:val="en-GB"/>
        </w:rPr>
        <w:t>In this document, a preliminary link-level evaluation of FR2 baseline coverage was presented. Based on the simulation results, the following are the observation and proposals:</w:t>
      </w:r>
    </w:p>
    <w:p w14:paraId="49B82156" w14:textId="33266F83" w:rsidR="00C6003B" w:rsidRPr="00C6003B" w:rsidRDefault="00C6003B" w:rsidP="00C6003B">
      <w:pPr>
        <w:rPr>
          <w:b/>
          <w:bCs/>
          <w:i/>
          <w:iCs/>
          <w:lang w:val="en-GB"/>
        </w:rPr>
      </w:pPr>
      <w:bookmarkStart w:id="10" w:name="_Hlk40436824"/>
      <w:r w:rsidRPr="00C6003B">
        <w:rPr>
          <w:b/>
          <w:bCs/>
          <w:i/>
          <w:iCs/>
          <w:lang w:val="en-GB"/>
        </w:rPr>
        <w:t>Observation</w:t>
      </w:r>
      <w:r w:rsidR="004F1E52">
        <w:rPr>
          <w:b/>
          <w:bCs/>
          <w:i/>
          <w:iCs/>
          <w:lang w:val="en-GB"/>
        </w:rPr>
        <w:t xml:space="preserve"> 1</w:t>
      </w:r>
      <w:r w:rsidRPr="00C6003B">
        <w:rPr>
          <w:b/>
          <w:bCs/>
          <w:i/>
          <w:iCs/>
          <w:lang w:val="en-GB"/>
        </w:rPr>
        <w:t xml:space="preserve">: </w:t>
      </w:r>
      <w:r w:rsidR="00FF29ED">
        <w:rPr>
          <w:b/>
          <w:bCs/>
          <w:i/>
          <w:iCs/>
          <w:lang w:val="en-GB"/>
        </w:rPr>
        <w:t>5Mbps</w:t>
      </w:r>
      <w:r w:rsidRPr="00C6003B">
        <w:rPr>
          <w:b/>
          <w:bCs/>
          <w:i/>
          <w:iCs/>
          <w:lang w:val="en-GB"/>
        </w:rPr>
        <w:t xml:space="preserve"> unicast PUSCH, Msg3 PUSCH, and broadcast PDCCH are the main bottlenecks in FR2.</w:t>
      </w:r>
      <w:bookmarkEnd w:id="10"/>
    </w:p>
    <w:p w14:paraId="34C5BC0E" w14:textId="28F35AF3" w:rsidR="00C6003B" w:rsidRPr="00C6003B" w:rsidRDefault="00C6003B" w:rsidP="00C6003B">
      <w:pPr>
        <w:rPr>
          <w:b/>
          <w:bCs/>
          <w:i/>
          <w:iCs/>
          <w:lang w:val="en-GB"/>
        </w:rPr>
      </w:pPr>
      <w:r w:rsidRPr="00C6003B">
        <w:rPr>
          <w:b/>
          <w:bCs/>
          <w:i/>
          <w:iCs/>
          <w:lang w:val="en-GB"/>
        </w:rPr>
        <w:lastRenderedPageBreak/>
        <w:t>Proposal 1: Methods for coverage enhancement of RMSI PDCCH should be studied.</w:t>
      </w:r>
    </w:p>
    <w:p w14:paraId="6D94359B" w14:textId="778CD55D" w:rsidR="00C6003B" w:rsidRDefault="00C6003B" w:rsidP="00C67790">
      <w:pPr>
        <w:rPr>
          <w:b/>
          <w:bCs/>
          <w:i/>
          <w:iCs/>
          <w:lang w:val="en-GB"/>
        </w:rPr>
      </w:pPr>
      <w:r w:rsidRPr="00C6003B">
        <w:rPr>
          <w:b/>
          <w:bCs/>
          <w:i/>
          <w:iCs/>
          <w:lang w:val="en-GB"/>
        </w:rPr>
        <w:t>Proposal 2: Methods for coverage enhancement of RACH procedure, especially Msg2 PDCCH and Msg3 PUSCH, should be studied.</w:t>
      </w:r>
    </w:p>
    <w:p w14:paraId="70E2521C" w14:textId="78E83987" w:rsidR="004F1E52" w:rsidRDefault="004F1E52" w:rsidP="00C67790">
      <w:pPr>
        <w:rPr>
          <w:b/>
          <w:bCs/>
          <w:i/>
          <w:iCs/>
          <w:lang w:val="en-GB"/>
        </w:rPr>
      </w:pPr>
      <w:r w:rsidRPr="00C6003B">
        <w:rPr>
          <w:b/>
          <w:bCs/>
          <w:i/>
          <w:iCs/>
          <w:lang w:val="en-GB"/>
        </w:rPr>
        <w:t>Observation</w:t>
      </w:r>
      <w:r>
        <w:rPr>
          <w:b/>
          <w:bCs/>
          <w:i/>
          <w:iCs/>
          <w:lang w:val="en-GB"/>
        </w:rPr>
        <w:t xml:space="preserve"> 2</w:t>
      </w:r>
      <w:r w:rsidRPr="00C6003B">
        <w:rPr>
          <w:b/>
          <w:bCs/>
          <w:i/>
          <w:iCs/>
          <w:lang w:val="en-GB"/>
        </w:rPr>
        <w:t xml:space="preserve">: </w:t>
      </w:r>
      <w:r>
        <w:rPr>
          <w:b/>
          <w:bCs/>
          <w:i/>
          <w:iCs/>
          <w:lang w:val="en-GB"/>
        </w:rPr>
        <w:t>L1-report can have coverage vulnerability, especially for the case of reporting more than one beam</w:t>
      </w:r>
      <w:r w:rsidRPr="00C6003B">
        <w:rPr>
          <w:b/>
          <w:bCs/>
          <w:i/>
          <w:iCs/>
          <w:lang w:val="en-GB"/>
        </w:rPr>
        <w:t>.</w:t>
      </w:r>
    </w:p>
    <w:p w14:paraId="7FF3DF02" w14:textId="1CF62527" w:rsidR="00EF24C9" w:rsidRPr="0014164C" w:rsidRDefault="00EF24C9" w:rsidP="00C67790">
      <w:pPr>
        <w:rPr>
          <w:b/>
          <w:bCs/>
          <w:i/>
          <w:iCs/>
          <w:lang w:val="en-GB"/>
        </w:rPr>
      </w:pPr>
      <w:r w:rsidRPr="00C6003B">
        <w:rPr>
          <w:b/>
          <w:bCs/>
          <w:i/>
          <w:iCs/>
          <w:lang w:val="en-GB"/>
        </w:rPr>
        <w:t xml:space="preserve">Proposal </w:t>
      </w:r>
      <w:r>
        <w:rPr>
          <w:b/>
          <w:bCs/>
          <w:i/>
          <w:iCs/>
          <w:lang w:val="en-GB"/>
        </w:rPr>
        <w:t>3</w:t>
      </w:r>
      <w:r w:rsidRPr="00C6003B">
        <w:rPr>
          <w:b/>
          <w:bCs/>
          <w:i/>
          <w:iCs/>
          <w:lang w:val="en-GB"/>
        </w:rPr>
        <w:t xml:space="preserve">: Methods for coverage enhancement of </w:t>
      </w:r>
      <w:r>
        <w:rPr>
          <w:b/>
          <w:bCs/>
          <w:i/>
          <w:iCs/>
          <w:lang w:val="en-GB"/>
        </w:rPr>
        <w:t>L1 report should be studied.</w:t>
      </w:r>
    </w:p>
    <w:p w14:paraId="6407BB1E" w14:textId="77777777" w:rsidR="000410E7" w:rsidRPr="00C67790" w:rsidRDefault="000410E7" w:rsidP="00C67790">
      <w:pPr>
        <w:rPr>
          <w:b/>
          <w:lang w:val="en-GB"/>
        </w:rPr>
      </w:pPr>
    </w:p>
    <w:p w14:paraId="02810CFE" w14:textId="77777777" w:rsidR="00746535" w:rsidRDefault="00746535" w:rsidP="00746535">
      <w:pPr>
        <w:pStyle w:val="Heading1"/>
      </w:pPr>
      <w:bookmarkStart w:id="11" w:name="_Ref40373194"/>
      <w:bookmarkEnd w:id="9"/>
      <w:r>
        <w:t>Reference</w:t>
      </w:r>
      <w:bookmarkEnd w:id="11"/>
    </w:p>
    <w:p w14:paraId="2BDC1962" w14:textId="11564B31" w:rsidR="00746535" w:rsidRPr="002B3F92" w:rsidRDefault="007439DC" w:rsidP="00746535">
      <w:pPr>
        <w:numPr>
          <w:ilvl w:val="0"/>
          <w:numId w:val="25"/>
        </w:numPr>
        <w:spacing w:before="100" w:beforeAutospacing="1" w:after="100" w:afterAutospacing="1"/>
        <w:ind w:left="1350" w:hanging="1350"/>
        <w:textAlignment w:val="auto"/>
      </w:pPr>
      <w:r>
        <w:t>TR37.910</w:t>
      </w:r>
      <w:r w:rsidR="00746535">
        <w:rPr>
          <w:color w:val="000000"/>
          <w:lang w:eastAsia="en-GB"/>
        </w:rPr>
        <w:t xml:space="preserve"> </w:t>
      </w:r>
    </w:p>
    <w:p w14:paraId="368F57D7" w14:textId="5CCF6138" w:rsidR="002B3F92" w:rsidRPr="0014164C" w:rsidRDefault="002B3F92" w:rsidP="00746535">
      <w:pPr>
        <w:numPr>
          <w:ilvl w:val="0"/>
          <w:numId w:val="25"/>
        </w:numPr>
        <w:spacing w:before="100" w:beforeAutospacing="1" w:after="100" w:afterAutospacing="1"/>
        <w:ind w:left="1350" w:hanging="1350"/>
        <w:textAlignment w:val="auto"/>
      </w:pPr>
      <w:r>
        <w:rPr>
          <w:color w:val="000000"/>
          <w:lang w:eastAsia="en-GB"/>
        </w:rPr>
        <w:t>TS38.101-2</w:t>
      </w:r>
    </w:p>
    <w:p w14:paraId="1AD19170" w14:textId="6851CA8F" w:rsidR="000511CF" w:rsidRPr="005705EB" w:rsidRDefault="00AC582A" w:rsidP="00746535">
      <w:pPr>
        <w:numPr>
          <w:ilvl w:val="0"/>
          <w:numId w:val="25"/>
        </w:numPr>
        <w:spacing w:before="100" w:beforeAutospacing="1" w:after="100" w:afterAutospacing="1"/>
        <w:ind w:left="1350" w:hanging="1350"/>
        <w:textAlignment w:val="auto"/>
      </w:pPr>
      <w:r>
        <w:rPr>
          <w:color w:val="000000"/>
          <w:lang w:eastAsia="en-GB"/>
        </w:rPr>
        <w:t>R1-2004499, “Potential techniques for coverage enhancement”, Qualcomm</w:t>
      </w:r>
    </w:p>
    <w:sectPr w:rsidR="000511CF"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840BB" w14:textId="77777777" w:rsidR="00444107" w:rsidRDefault="00444107" w:rsidP="00746535">
      <w:pPr>
        <w:spacing w:after="0"/>
      </w:pPr>
      <w:r>
        <w:separator/>
      </w:r>
    </w:p>
  </w:endnote>
  <w:endnote w:type="continuationSeparator" w:id="0">
    <w:p w14:paraId="1A7BBE97" w14:textId="77777777" w:rsidR="00444107" w:rsidRDefault="00444107"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0C292" w14:textId="77777777" w:rsidR="00444107" w:rsidRDefault="00444107" w:rsidP="00746535">
      <w:pPr>
        <w:spacing w:after="0"/>
      </w:pPr>
      <w:r>
        <w:separator/>
      </w:r>
    </w:p>
  </w:footnote>
  <w:footnote w:type="continuationSeparator" w:id="0">
    <w:p w14:paraId="40B8E192" w14:textId="77777777" w:rsidR="00444107" w:rsidRDefault="00444107"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CC1242"/>
    <w:multiLevelType w:val="hybridMultilevel"/>
    <w:tmpl w:val="33EC6EBC"/>
    <w:lvl w:ilvl="0" w:tplc="818082C4">
      <w:start w:val="1"/>
      <w:numFmt w:val="bullet"/>
      <w:lvlText w:val="•"/>
      <w:lvlJc w:val="left"/>
      <w:pPr>
        <w:tabs>
          <w:tab w:val="num" w:pos="720"/>
        </w:tabs>
        <w:ind w:left="720" w:hanging="360"/>
      </w:pPr>
      <w:rPr>
        <w:rFonts w:ascii="Arial" w:hAnsi="Arial" w:hint="default"/>
      </w:rPr>
    </w:lvl>
    <w:lvl w:ilvl="1" w:tplc="3D6E2684">
      <w:start w:val="1"/>
      <w:numFmt w:val="bullet"/>
      <w:lvlText w:val="•"/>
      <w:lvlJc w:val="left"/>
      <w:pPr>
        <w:tabs>
          <w:tab w:val="num" w:pos="1440"/>
        </w:tabs>
        <w:ind w:left="1440" w:hanging="360"/>
      </w:pPr>
      <w:rPr>
        <w:rFonts w:ascii="Arial" w:hAnsi="Arial" w:hint="default"/>
      </w:rPr>
    </w:lvl>
    <w:lvl w:ilvl="2" w:tplc="0850525C" w:tentative="1">
      <w:start w:val="1"/>
      <w:numFmt w:val="bullet"/>
      <w:lvlText w:val="•"/>
      <w:lvlJc w:val="left"/>
      <w:pPr>
        <w:tabs>
          <w:tab w:val="num" w:pos="2160"/>
        </w:tabs>
        <w:ind w:left="2160" w:hanging="360"/>
      </w:pPr>
      <w:rPr>
        <w:rFonts w:ascii="Arial" w:hAnsi="Arial" w:hint="default"/>
      </w:rPr>
    </w:lvl>
    <w:lvl w:ilvl="3" w:tplc="17B84FD0" w:tentative="1">
      <w:start w:val="1"/>
      <w:numFmt w:val="bullet"/>
      <w:lvlText w:val="•"/>
      <w:lvlJc w:val="left"/>
      <w:pPr>
        <w:tabs>
          <w:tab w:val="num" w:pos="2880"/>
        </w:tabs>
        <w:ind w:left="2880" w:hanging="360"/>
      </w:pPr>
      <w:rPr>
        <w:rFonts w:ascii="Arial" w:hAnsi="Arial" w:hint="default"/>
      </w:rPr>
    </w:lvl>
    <w:lvl w:ilvl="4" w:tplc="6C08E30C" w:tentative="1">
      <w:start w:val="1"/>
      <w:numFmt w:val="bullet"/>
      <w:lvlText w:val="•"/>
      <w:lvlJc w:val="left"/>
      <w:pPr>
        <w:tabs>
          <w:tab w:val="num" w:pos="3600"/>
        </w:tabs>
        <w:ind w:left="3600" w:hanging="360"/>
      </w:pPr>
      <w:rPr>
        <w:rFonts w:ascii="Arial" w:hAnsi="Arial" w:hint="default"/>
      </w:rPr>
    </w:lvl>
    <w:lvl w:ilvl="5" w:tplc="D292A2B0" w:tentative="1">
      <w:start w:val="1"/>
      <w:numFmt w:val="bullet"/>
      <w:lvlText w:val="•"/>
      <w:lvlJc w:val="left"/>
      <w:pPr>
        <w:tabs>
          <w:tab w:val="num" w:pos="4320"/>
        </w:tabs>
        <w:ind w:left="4320" w:hanging="360"/>
      </w:pPr>
      <w:rPr>
        <w:rFonts w:ascii="Arial" w:hAnsi="Arial" w:hint="default"/>
      </w:rPr>
    </w:lvl>
    <w:lvl w:ilvl="6" w:tplc="B7D8545E" w:tentative="1">
      <w:start w:val="1"/>
      <w:numFmt w:val="bullet"/>
      <w:lvlText w:val="•"/>
      <w:lvlJc w:val="left"/>
      <w:pPr>
        <w:tabs>
          <w:tab w:val="num" w:pos="5040"/>
        </w:tabs>
        <w:ind w:left="5040" w:hanging="360"/>
      </w:pPr>
      <w:rPr>
        <w:rFonts w:ascii="Arial" w:hAnsi="Arial" w:hint="default"/>
      </w:rPr>
    </w:lvl>
    <w:lvl w:ilvl="7" w:tplc="22207AE4" w:tentative="1">
      <w:start w:val="1"/>
      <w:numFmt w:val="bullet"/>
      <w:lvlText w:val="•"/>
      <w:lvlJc w:val="left"/>
      <w:pPr>
        <w:tabs>
          <w:tab w:val="num" w:pos="5760"/>
        </w:tabs>
        <w:ind w:left="5760" w:hanging="360"/>
      </w:pPr>
      <w:rPr>
        <w:rFonts w:ascii="Arial" w:hAnsi="Arial" w:hint="default"/>
      </w:rPr>
    </w:lvl>
    <w:lvl w:ilvl="8" w:tplc="F49485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0E0AFB"/>
    <w:multiLevelType w:val="hybridMultilevel"/>
    <w:tmpl w:val="14DED1C4"/>
    <w:lvl w:ilvl="0" w:tplc="6CFEB616">
      <w:start w:val="22"/>
      <w:numFmt w:val="bullet"/>
      <w:lvlText w:val="-"/>
      <w:lvlJc w:val="left"/>
      <w:pPr>
        <w:ind w:left="720" w:hanging="360"/>
      </w:pPr>
      <w:rPr>
        <w:rFonts w:ascii="Times New Roman" w:eastAsia="Calibri" w:hAnsi="Times New Roman" w:cs="Times New Roman" w:hint="default"/>
        <w:color w:val="000000" w:themeColor="dark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38"/>
  </w:num>
  <w:num w:numId="4">
    <w:abstractNumId w:val="26"/>
  </w:num>
  <w:num w:numId="5">
    <w:abstractNumId w:val="23"/>
  </w:num>
  <w:num w:numId="6">
    <w:abstractNumId w:val="5"/>
  </w:num>
  <w:num w:numId="7">
    <w:abstractNumId w:val="36"/>
  </w:num>
  <w:num w:numId="8">
    <w:abstractNumId w:val="21"/>
  </w:num>
  <w:num w:numId="9">
    <w:abstractNumId w:val="33"/>
  </w:num>
  <w:num w:numId="10">
    <w:abstractNumId w:val="24"/>
  </w:num>
  <w:num w:numId="11">
    <w:abstractNumId w:val="15"/>
  </w:num>
  <w:num w:numId="12">
    <w:abstractNumId w:val="2"/>
  </w:num>
  <w:num w:numId="13">
    <w:abstractNumId w:val="3"/>
  </w:num>
  <w:num w:numId="14">
    <w:abstractNumId w:val="34"/>
  </w:num>
  <w:num w:numId="15">
    <w:abstractNumId w:val="0"/>
  </w:num>
  <w:num w:numId="16">
    <w:abstractNumId w:val="29"/>
  </w:num>
  <w:num w:numId="17">
    <w:abstractNumId w:val="31"/>
  </w:num>
  <w:num w:numId="18">
    <w:abstractNumId w:val="37"/>
  </w:num>
  <w:num w:numId="19">
    <w:abstractNumId w:val="16"/>
  </w:num>
  <w:num w:numId="20">
    <w:abstractNumId w:val="22"/>
  </w:num>
  <w:num w:numId="21">
    <w:abstractNumId w:val="18"/>
  </w:num>
  <w:num w:numId="22">
    <w:abstractNumId w:val="17"/>
  </w:num>
  <w:num w:numId="23">
    <w:abstractNumId w:val="14"/>
  </w:num>
  <w:num w:numId="24">
    <w:abstractNumId w:val="8"/>
  </w:num>
  <w:num w:numId="25">
    <w:abstractNumId w:val="1"/>
    <w:lvlOverride w:ilvl="0">
      <w:startOverride w:val="1"/>
    </w:lvlOverride>
  </w:num>
  <w:num w:numId="26">
    <w:abstractNumId w:val="12"/>
  </w:num>
  <w:num w:numId="27">
    <w:abstractNumId w:val="13"/>
  </w:num>
  <w:num w:numId="28">
    <w:abstractNumId w:val="6"/>
  </w:num>
  <w:num w:numId="29">
    <w:abstractNumId w:val="32"/>
  </w:num>
  <w:num w:numId="30">
    <w:abstractNumId w:val="11"/>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0"/>
  </w:num>
  <w:num w:numId="34">
    <w:abstractNumId w:val="7"/>
  </w:num>
  <w:num w:numId="35">
    <w:abstractNumId w:val="20"/>
  </w:num>
  <w:num w:numId="36">
    <w:abstractNumId w:val="9"/>
  </w:num>
  <w:num w:numId="37">
    <w:abstractNumId w:val="30"/>
  </w:num>
  <w:num w:numId="38">
    <w:abstractNumId w:val="27"/>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B13"/>
    <w:rsid w:val="00006FCF"/>
    <w:rsid w:val="00013DF7"/>
    <w:rsid w:val="000228CC"/>
    <w:rsid w:val="000231C0"/>
    <w:rsid w:val="0003430D"/>
    <w:rsid w:val="00034A20"/>
    <w:rsid w:val="0003720A"/>
    <w:rsid w:val="00037B94"/>
    <w:rsid w:val="00040CD7"/>
    <w:rsid w:val="000410E7"/>
    <w:rsid w:val="00045501"/>
    <w:rsid w:val="00045B8C"/>
    <w:rsid w:val="000511CF"/>
    <w:rsid w:val="00054543"/>
    <w:rsid w:val="00054AE5"/>
    <w:rsid w:val="00062718"/>
    <w:rsid w:val="000666F8"/>
    <w:rsid w:val="00073E2D"/>
    <w:rsid w:val="00076018"/>
    <w:rsid w:val="0008376C"/>
    <w:rsid w:val="00090F2F"/>
    <w:rsid w:val="000937F9"/>
    <w:rsid w:val="00094EA2"/>
    <w:rsid w:val="0009570A"/>
    <w:rsid w:val="000A7317"/>
    <w:rsid w:val="000B3C26"/>
    <w:rsid w:val="000B662A"/>
    <w:rsid w:val="000D08E4"/>
    <w:rsid w:val="000D112B"/>
    <w:rsid w:val="000D4892"/>
    <w:rsid w:val="000D6EFD"/>
    <w:rsid w:val="000E36EC"/>
    <w:rsid w:val="000E6249"/>
    <w:rsid w:val="000F195F"/>
    <w:rsid w:val="000F51C1"/>
    <w:rsid w:val="000F5F22"/>
    <w:rsid w:val="00100C0C"/>
    <w:rsid w:val="001072ED"/>
    <w:rsid w:val="001104DC"/>
    <w:rsid w:val="001223F3"/>
    <w:rsid w:val="00125165"/>
    <w:rsid w:val="0013043E"/>
    <w:rsid w:val="001378EC"/>
    <w:rsid w:val="00137F94"/>
    <w:rsid w:val="0014164C"/>
    <w:rsid w:val="001443D7"/>
    <w:rsid w:val="00147337"/>
    <w:rsid w:val="001544CC"/>
    <w:rsid w:val="0015502A"/>
    <w:rsid w:val="0015511E"/>
    <w:rsid w:val="00156658"/>
    <w:rsid w:val="0016496A"/>
    <w:rsid w:val="00167A2A"/>
    <w:rsid w:val="00171D35"/>
    <w:rsid w:val="00175632"/>
    <w:rsid w:val="001767E1"/>
    <w:rsid w:val="00180764"/>
    <w:rsid w:val="00182A76"/>
    <w:rsid w:val="0019057C"/>
    <w:rsid w:val="001912E4"/>
    <w:rsid w:val="00196851"/>
    <w:rsid w:val="001A110A"/>
    <w:rsid w:val="001A53F8"/>
    <w:rsid w:val="001B1669"/>
    <w:rsid w:val="001B21F9"/>
    <w:rsid w:val="001B2355"/>
    <w:rsid w:val="001C3D6B"/>
    <w:rsid w:val="001C3E51"/>
    <w:rsid w:val="001D31DF"/>
    <w:rsid w:val="001D5E3E"/>
    <w:rsid w:val="001E7528"/>
    <w:rsid w:val="001F7D26"/>
    <w:rsid w:val="00205606"/>
    <w:rsid w:val="00205ACB"/>
    <w:rsid w:val="00211E3E"/>
    <w:rsid w:val="00213D5D"/>
    <w:rsid w:val="00215B80"/>
    <w:rsid w:val="00216A8D"/>
    <w:rsid w:val="0022093A"/>
    <w:rsid w:val="00224BA3"/>
    <w:rsid w:val="0023537F"/>
    <w:rsid w:val="0024332F"/>
    <w:rsid w:val="00247523"/>
    <w:rsid w:val="00260FB9"/>
    <w:rsid w:val="00272406"/>
    <w:rsid w:val="002737DB"/>
    <w:rsid w:val="00273C47"/>
    <w:rsid w:val="002764DD"/>
    <w:rsid w:val="00285096"/>
    <w:rsid w:val="00285D76"/>
    <w:rsid w:val="00292883"/>
    <w:rsid w:val="002A3466"/>
    <w:rsid w:val="002A4E64"/>
    <w:rsid w:val="002A709C"/>
    <w:rsid w:val="002A7B15"/>
    <w:rsid w:val="002B15BA"/>
    <w:rsid w:val="002B1AE2"/>
    <w:rsid w:val="002B27B2"/>
    <w:rsid w:val="002B386D"/>
    <w:rsid w:val="002B3F92"/>
    <w:rsid w:val="002B4CDB"/>
    <w:rsid w:val="002B53C5"/>
    <w:rsid w:val="002C225D"/>
    <w:rsid w:val="002D1318"/>
    <w:rsid w:val="002E2613"/>
    <w:rsid w:val="002E36B0"/>
    <w:rsid w:val="002F4383"/>
    <w:rsid w:val="00301906"/>
    <w:rsid w:val="0031110E"/>
    <w:rsid w:val="003137D2"/>
    <w:rsid w:val="0031510A"/>
    <w:rsid w:val="00315260"/>
    <w:rsid w:val="00322F63"/>
    <w:rsid w:val="00331B31"/>
    <w:rsid w:val="00333E72"/>
    <w:rsid w:val="003346F0"/>
    <w:rsid w:val="003413FC"/>
    <w:rsid w:val="00342965"/>
    <w:rsid w:val="0034384E"/>
    <w:rsid w:val="00347054"/>
    <w:rsid w:val="0035056C"/>
    <w:rsid w:val="00363585"/>
    <w:rsid w:val="00363B9A"/>
    <w:rsid w:val="003641FF"/>
    <w:rsid w:val="00376CB1"/>
    <w:rsid w:val="00386B68"/>
    <w:rsid w:val="00390DD4"/>
    <w:rsid w:val="00392475"/>
    <w:rsid w:val="00397668"/>
    <w:rsid w:val="003A1C46"/>
    <w:rsid w:val="003B4299"/>
    <w:rsid w:val="003B5254"/>
    <w:rsid w:val="003B6750"/>
    <w:rsid w:val="003B7686"/>
    <w:rsid w:val="003C1597"/>
    <w:rsid w:val="003C1E22"/>
    <w:rsid w:val="003C3641"/>
    <w:rsid w:val="003C4F56"/>
    <w:rsid w:val="003C7FA2"/>
    <w:rsid w:val="003D047C"/>
    <w:rsid w:val="003E0D33"/>
    <w:rsid w:val="003E5117"/>
    <w:rsid w:val="003F11AB"/>
    <w:rsid w:val="003F1425"/>
    <w:rsid w:val="003F214A"/>
    <w:rsid w:val="003F2430"/>
    <w:rsid w:val="003F6B18"/>
    <w:rsid w:val="00410BAC"/>
    <w:rsid w:val="00410CCF"/>
    <w:rsid w:val="00421CD2"/>
    <w:rsid w:val="004230B8"/>
    <w:rsid w:val="004278C1"/>
    <w:rsid w:val="00431990"/>
    <w:rsid w:val="0043698B"/>
    <w:rsid w:val="00437EB9"/>
    <w:rsid w:val="00444107"/>
    <w:rsid w:val="00445121"/>
    <w:rsid w:val="00450D19"/>
    <w:rsid w:val="0045164A"/>
    <w:rsid w:val="004526F4"/>
    <w:rsid w:val="00462EDF"/>
    <w:rsid w:val="00473420"/>
    <w:rsid w:val="0047444F"/>
    <w:rsid w:val="004772A1"/>
    <w:rsid w:val="004914D1"/>
    <w:rsid w:val="00492B97"/>
    <w:rsid w:val="00496C2E"/>
    <w:rsid w:val="0049752F"/>
    <w:rsid w:val="004A36DA"/>
    <w:rsid w:val="004B2F38"/>
    <w:rsid w:val="004B55DF"/>
    <w:rsid w:val="004B56F0"/>
    <w:rsid w:val="004C716B"/>
    <w:rsid w:val="004D10C9"/>
    <w:rsid w:val="004D1327"/>
    <w:rsid w:val="004D3CCB"/>
    <w:rsid w:val="004E4D9F"/>
    <w:rsid w:val="004E67B2"/>
    <w:rsid w:val="004E73C1"/>
    <w:rsid w:val="004F1E52"/>
    <w:rsid w:val="004F295D"/>
    <w:rsid w:val="004F4610"/>
    <w:rsid w:val="0050015E"/>
    <w:rsid w:val="0050049D"/>
    <w:rsid w:val="00507411"/>
    <w:rsid w:val="00513B5D"/>
    <w:rsid w:val="00514CB3"/>
    <w:rsid w:val="005152A8"/>
    <w:rsid w:val="005163CE"/>
    <w:rsid w:val="00516FB0"/>
    <w:rsid w:val="00527238"/>
    <w:rsid w:val="00540AD3"/>
    <w:rsid w:val="005415E2"/>
    <w:rsid w:val="0054435E"/>
    <w:rsid w:val="00551AFE"/>
    <w:rsid w:val="00554794"/>
    <w:rsid w:val="005551B3"/>
    <w:rsid w:val="00561B6B"/>
    <w:rsid w:val="00563E7A"/>
    <w:rsid w:val="00571D5E"/>
    <w:rsid w:val="00576517"/>
    <w:rsid w:val="0059468C"/>
    <w:rsid w:val="0059631D"/>
    <w:rsid w:val="005A28AF"/>
    <w:rsid w:val="005A4963"/>
    <w:rsid w:val="005B0C9C"/>
    <w:rsid w:val="005B3A24"/>
    <w:rsid w:val="005C0B6B"/>
    <w:rsid w:val="005C769E"/>
    <w:rsid w:val="005D66B4"/>
    <w:rsid w:val="005E1032"/>
    <w:rsid w:val="005F2123"/>
    <w:rsid w:val="005F6F46"/>
    <w:rsid w:val="0060335A"/>
    <w:rsid w:val="006069B3"/>
    <w:rsid w:val="00611CAE"/>
    <w:rsid w:val="006131D0"/>
    <w:rsid w:val="0061387D"/>
    <w:rsid w:val="006149E8"/>
    <w:rsid w:val="006156B4"/>
    <w:rsid w:val="0062214A"/>
    <w:rsid w:val="006252CE"/>
    <w:rsid w:val="00627D12"/>
    <w:rsid w:val="00634C39"/>
    <w:rsid w:val="00637DE6"/>
    <w:rsid w:val="00645883"/>
    <w:rsid w:val="0066272D"/>
    <w:rsid w:val="0066276B"/>
    <w:rsid w:val="00663B30"/>
    <w:rsid w:val="0066409B"/>
    <w:rsid w:val="0066446C"/>
    <w:rsid w:val="00665856"/>
    <w:rsid w:val="00674539"/>
    <w:rsid w:val="0068217D"/>
    <w:rsid w:val="00682D2D"/>
    <w:rsid w:val="006840FE"/>
    <w:rsid w:val="00686BEC"/>
    <w:rsid w:val="006956E2"/>
    <w:rsid w:val="006B0E0C"/>
    <w:rsid w:val="006B5B3B"/>
    <w:rsid w:val="006B6672"/>
    <w:rsid w:val="006C204E"/>
    <w:rsid w:val="006D1381"/>
    <w:rsid w:val="006D1ED3"/>
    <w:rsid w:val="006D28C1"/>
    <w:rsid w:val="006D3CBB"/>
    <w:rsid w:val="006D764E"/>
    <w:rsid w:val="006E6EC9"/>
    <w:rsid w:val="006F38C7"/>
    <w:rsid w:val="006F40BC"/>
    <w:rsid w:val="006F4D72"/>
    <w:rsid w:val="006F6647"/>
    <w:rsid w:val="006F6E51"/>
    <w:rsid w:val="00700C68"/>
    <w:rsid w:val="007104FB"/>
    <w:rsid w:val="00711A57"/>
    <w:rsid w:val="007138AF"/>
    <w:rsid w:val="00714628"/>
    <w:rsid w:val="007148B9"/>
    <w:rsid w:val="00722D0C"/>
    <w:rsid w:val="007241FB"/>
    <w:rsid w:val="00731F26"/>
    <w:rsid w:val="00732335"/>
    <w:rsid w:val="00732496"/>
    <w:rsid w:val="007359FC"/>
    <w:rsid w:val="0073778F"/>
    <w:rsid w:val="00740832"/>
    <w:rsid w:val="00740ABD"/>
    <w:rsid w:val="007410FD"/>
    <w:rsid w:val="007439DC"/>
    <w:rsid w:val="00746535"/>
    <w:rsid w:val="007468F1"/>
    <w:rsid w:val="00746ABA"/>
    <w:rsid w:val="007515ED"/>
    <w:rsid w:val="00751CF9"/>
    <w:rsid w:val="007556E1"/>
    <w:rsid w:val="0076488F"/>
    <w:rsid w:val="00766290"/>
    <w:rsid w:val="00771A64"/>
    <w:rsid w:val="00782900"/>
    <w:rsid w:val="00786B80"/>
    <w:rsid w:val="00794097"/>
    <w:rsid w:val="007A2558"/>
    <w:rsid w:val="007B613E"/>
    <w:rsid w:val="007B79E2"/>
    <w:rsid w:val="007D6638"/>
    <w:rsid w:val="007E52A1"/>
    <w:rsid w:val="008007E9"/>
    <w:rsid w:val="00803B87"/>
    <w:rsid w:val="00807B78"/>
    <w:rsid w:val="008117DC"/>
    <w:rsid w:val="00813DE7"/>
    <w:rsid w:val="00815CB3"/>
    <w:rsid w:val="00822AA7"/>
    <w:rsid w:val="0082533C"/>
    <w:rsid w:val="00857E3A"/>
    <w:rsid w:val="0087613F"/>
    <w:rsid w:val="00892410"/>
    <w:rsid w:val="00895EC4"/>
    <w:rsid w:val="008976E1"/>
    <w:rsid w:val="008A4299"/>
    <w:rsid w:val="008A7EB6"/>
    <w:rsid w:val="008B2264"/>
    <w:rsid w:val="008B6116"/>
    <w:rsid w:val="008C093F"/>
    <w:rsid w:val="008C1EBE"/>
    <w:rsid w:val="008C2E12"/>
    <w:rsid w:val="008E0EE9"/>
    <w:rsid w:val="008E1813"/>
    <w:rsid w:val="008F5BE4"/>
    <w:rsid w:val="00901695"/>
    <w:rsid w:val="009055D7"/>
    <w:rsid w:val="00932B8E"/>
    <w:rsid w:val="00934D80"/>
    <w:rsid w:val="0094127A"/>
    <w:rsid w:val="00943773"/>
    <w:rsid w:val="009447F6"/>
    <w:rsid w:val="00951051"/>
    <w:rsid w:val="009522CE"/>
    <w:rsid w:val="00956D39"/>
    <w:rsid w:val="00957DC7"/>
    <w:rsid w:val="00962883"/>
    <w:rsid w:val="00964AF1"/>
    <w:rsid w:val="00966C7B"/>
    <w:rsid w:val="009761D3"/>
    <w:rsid w:val="009909BF"/>
    <w:rsid w:val="00994513"/>
    <w:rsid w:val="00996C62"/>
    <w:rsid w:val="009A193B"/>
    <w:rsid w:val="009A747E"/>
    <w:rsid w:val="009B2F19"/>
    <w:rsid w:val="009B3678"/>
    <w:rsid w:val="009C21E1"/>
    <w:rsid w:val="009C46F8"/>
    <w:rsid w:val="009C52E6"/>
    <w:rsid w:val="009D2ECE"/>
    <w:rsid w:val="009D3364"/>
    <w:rsid w:val="009E09EA"/>
    <w:rsid w:val="009E10A9"/>
    <w:rsid w:val="009E2F82"/>
    <w:rsid w:val="009E6142"/>
    <w:rsid w:val="009F1389"/>
    <w:rsid w:val="009F24BC"/>
    <w:rsid w:val="009F4343"/>
    <w:rsid w:val="009F485D"/>
    <w:rsid w:val="00A00702"/>
    <w:rsid w:val="00A009B2"/>
    <w:rsid w:val="00A03B93"/>
    <w:rsid w:val="00A116F3"/>
    <w:rsid w:val="00A1257C"/>
    <w:rsid w:val="00A20F64"/>
    <w:rsid w:val="00A23FDB"/>
    <w:rsid w:val="00A31F96"/>
    <w:rsid w:val="00A3205F"/>
    <w:rsid w:val="00A37F00"/>
    <w:rsid w:val="00A4372A"/>
    <w:rsid w:val="00A471DD"/>
    <w:rsid w:val="00A51892"/>
    <w:rsid w:val="00A5613C"/>
    <w:rsid w:val="00A60D35"/>
    <w:rsid w:val="00A62DC0"/>
    <w:rsid w:val="00A65FDA"/>
    <w:rsid w:val="00A8364F"/>
    <w:rsid w:val="00A87C2B"/>
    <w:rsid w:val="00A91472"/>
    <w:rsid w:val="00A93F78"/>
    <w:rsid w:val="00A97F1A"/>
    <w:rsid w:val="00AA27A2"/>
    <w:rsid w:val="00AC582A"/>
    <w:rsid w:val="00AC7489"/>
    <w:rsid w:val="00AD4509"/>
    <w:rsid w:val="00AF1D7F"/>
    <w:rsid w:val="00AF341F"/>
    <w:rsid w:val="00B0088C"/>
    <w:rsid w:val="00B01CDE"/>
    <w:rsid w:val="00B04BAB"/>
    <w:rsid w:val="00B1655A"/>
    <w:rsid w:val="00B17FA7"/>
    <w:rsid w:val="00B22060"/>
    <w:rsid w:val="00B27123"/>
    <w:rsid w:val="00B275E2"/>
    <w:rsid w:val="00B27AD3"/>
    <w:rsid w:val="00B32BCF"/>
    <w:rsid w:val="00B42D22"/>
    <w:rsid w:val="00B44098"/>
    <w:rsid w:val="00B46671"/>
    <w:rsid w:val="00B51B52"/>
    <w:rsid w:val="00B62098"/>
    <w:rsid w:val="00B64E95"/>
    <w:rsid w:val="00B654D0"/>
    <w:rsid w:val="00B6747F"/>
    <w:rsid w:val="00B708EF"/>
    <w:rsid w:val="00B743EA"/>
    <w:rsid w:val="00B8485F"/>
    <w:rsid w:val="00B87F86"/>
    <w:rsid w:val="00B9006A"/>
    <w:rsid w:val="00B9133F"/>
    <w:rsid w:val="00B944EF"/>
    <w:rsid w:val="00B962A6"/>
    <w:rsid w:val="00BA10B3"/>
    <w:rsid w:val="00BA12AB"/>
    <w:rsid w:val="00BA356E"/>
    <w:rsid w:val="00BB62C1"/>
    <w:rsid w:val="00BC1530"/>
    <w:rsid w:val="00BC4A0C"/>
    <w:rsid w:val="00BD1EF3"/>
    <w:rsid w:val="00BD27F3"/>
    <w:rsid w:val="00BD36DA"/>
    <w:rsid w:val="00BD7640"/>
    <w:rsid w:val="00BD7A22"/>
    <w:rsid w:val="00BE04D4"/>
    <w:rsid w:val="00BE3378"/>
    <w:rsid w:val="00BE4F87"/>
    <w:rsid w:val="00BE71B7"/>
    <w:rsid w:val="00BE7C22"/>
    <w:rsid w:val="00BE7EA8"/>
    <w:rsid w:val="00BF0F65"/>
    <w:rsid w:val="00BF2BC6"/>
    <w:rsid w:val="00BF3D78"/>
    <w:rsid w:val="00C00294"/>
    <w:rsid w:val="00C03B4D"/>
    <w:rsid w:val="00C10BDE"/>
    <w:rsid w:val="00C111EA"/>
    <w:rsid w:val="00C14406"/>
    <w:rsid w:val="00C1786A"/>
    <w:rsid w:val="00C25ECC"/>
    <w:rsid w:val="00C267FF"/>
    <w:rsid w:val="00C27267"/>
    <w:rsid w:val="00C30629"/>
    <w:rsid w:val="00C3353D"/>
    <w:rsid w:val="00C356F4"/>
    <w:rsid w:val="00C4570A"/>
    <w:rsid w:val="00C463CB"/>
    <w:rsid w:val="00C477E4"/>
    <w:rsid w:val="00C54480"/>
    <w:rsid w:val="00C545E2"/>
    <w:rsid w:val="00C6003B"/>
    <w:rsid w:val="00C67790"/>
    <w:rsid w:val="00C67974"/>
    <w:rsid w:val="00C71071"/>
    <w:rsid w:val="00C71211"/>
    <w:rsid w:val="00C716AA"/>
    <w:rsid w:val="00C7173B"/>
    <w:rsid w:val="00CA1D58"/>
    <w:rsid w:val="00CA4E54"/>
    <w:rsid w:val="00CA785A"/>
    <w:rsid w:val="00CC0B59"/>
    <w:rsid w:val="00CC7FEA"/>
    <w:rsid w:val="00CD0C3C"/>
    <w:rsid w:val="00CD1A59"/>
    <w:rsid w:val="00CD6108"/>
    <w:rsid w:val="00CD64B3"/>
    <w:rsid w:val="00CD7305"/>
    <w:rsid w:val="00CE36EB"/>
    <w:rsid w:val="00CE5778"/>
    <w:rsid w:val="00CF0BF1"/>
    <w:rsid w:val="00CF35AB"/>
    <w:rsid w:val="00D01B9D"/>
    <w:rsid w:val="00D0418E"/>
    <w:rsid w:val="00D05DE5"/>
    <w:rsid w:val="00D061C5"/>
    <w:rsid w:val="00D10550"/>
    <w:rsid w:val="00D11F72"/>
    <w:rsid w:val="00D13B30"/>
    <w:rsid w:val="00D14F38"/>
    <w:rsid w:val="00D34DF2"/>
    <w:rsid w:val="00D437B5"/>
    <w:rsid w:val="00D50538"/>
    <w:rsid w:val="00D62411"/>
    <w:rsid w:val="00D650EB"/>
    <w:rsid w:val="00D6546F"/>
    <w:rsid w:val="00D675BC"/>
    <w:rsid w:val="00D7064E"/>
    <w:rsid w:val="00D72F49"/>
    <w:rsid w:val="00D74914"/>
    <w:rsid w:val="00D76298"/>
    <w:rsid w:val="00D764E9"/>
    <w:rsid w:val="00D80BC1"/>
    <w:rsid w:val="00D824B7"/>
    <w:rsid w:val="00D84CD2"/>
    <w:rsid w:val="00D96C5B"/>
    <w:rsid w:val="00DA016E"/>
    <w:rsid w:val="00DA49E7"/>
    <w:rsid w:val="00DA7DD6"/>
    <w:rsid w:val="00DB1C0E"/>
    <w:rsid w:val="00DB531B"/>
    <w:rsid w:val="00DC0CD9"/>
    <w:rsid w:val="00DC5414"/>
    <w:rsid w:val="00DC5EB9"/>
    <w:rsid w:val="00DC6EAB"/>
    <w:rsid w:val="00DC7134"/>
    <w:rsid w:val="00DD2DD4"/>
    <w:rsid w:val="00DD4550"/>
    <w:rsid w:val="00DD69FD"/>
    <w:rsid w:val="00DE2926"/>
    <w:rsid w:val="00DF38E5"/>
    <w:rsid w:val="00DF6E70"/>
    <w:rsid w:val="00E01FF8"/>
    <w:rsid w:val="00E0269F"/>
    <w:rsid w:val="00E032B0"/>
    <w:rsid w:val="00E06688"/>
    <w:rsid w:val="00E12985"/>
    <w:rsid w:val="00E1751D"/>
    <w:rsid w:val="00E238D0"/>
    <w:rsid w:val="00E41DC6"/>
    <w:rsid w:val="00E44DDC"/>
    <w:rsid w:val="00E455AF"/>
    <w:rsid w:val="00E53A2A"/>
    <w:rsid w:val="00E57572"/>
    <w:rsid w:val="00E579EA"/>
    <w:rsid w:val="00E57A64"/>
    <w:rsid w:val="00E629BB"/>
    <w:rsid w:val="00E65D8E"/>
    <w:rsid w:val="00E669B0"/>
    <w:rsid w:val="00E67437"/>
    <w:rsid w:val="00E678DE"/>
    <w:rsid w:val="00E71774"/>
    <w:rsid w:val="00E84D9E"/>
    <w:rsid w:val="00E84FAE"/>
    <w:rsid w:val="00E905B7"/>
    <w:rsid w:val="00E95265"/>
    <w:rsid w:val="00EA0189"/>
    <w:rsid w:val="00EA510D"/>
    <w:rsid w:val="00EB3B02"/>
    <w:rsid w:val="00ED13E3"/>
    <w:rsid w:val="00ED197A"/>
    <w:rsid w:val="00ED2945"/>
    <w:rsid w:val="00ED45E2"/>
    <w:rsid w:val="00ED6662"/>
    <w:rsid w:val="00EF0716"/>
    <w:rsid w:val="00EF24C9"/>
    <w:rsid w:val="00F007E2"/>
    <w:rsid w:val="00F04F6C"/>
    <w:rsid w:val="00F07053"/>
    <w:rsid w:val="00F15D3A"/>
    <w:rsid w:val="00F17463"/>
    <w:rsid w:val="00F22190"/>
    <w:rsid w:val="00F2284D"/>
    <w:rsid w:val="00F253D2"/>
    <w:rsid w:val="00F26312"/>
    <w:rsid w:val="00F2661C"/>
    <w:rsid w:val="00F26844"/>
    <w:rsid w:val="00F308D7"/>
    <w:rsid w:val="00F30CD3"/>
    <w:rsid w:val="00F31ABB"/>
    <w:rsid w:val="00F340E0"/>
    <w:rsid w:val="00F50563"/>
    <w:rsid w:val="00F50886"/>
    <w:rsid w:val="00F50A9F"/>
    <w:rsid w:val="00F52F34"/>
    <w:rsid w:val="00F53E0E"/>
    <w:rsid w:val="00F5436E"/>
    <w:rsid w:val="00F54B92"/>
    <w:rsid w:val="00F6347B"/>
    <w:rsid w:val="00F63DA3"/>
    <w:rsid w:val="00F65A25"/>
    <w:rsid w:val="00F67A42"/>
    <w:rsid w:val="00F7755C"/>
    <w:rsid w:val="00F803D5"/>
    <w:rsid w:val="00F834DF"/>
    <w:rsid w:val="00F92D4C"/>
    <w:rsid w:val="00F9780C"/>
    <w:rsid w:val="00FA25AB"/>
    <w:rsid w:val="00FA66CC"/>
    <w:rsid w:val="00FB3BD6"/>
    <w:rsid w:val="00FC2829"/>
    <w:rsid w:val="00FC7BD4"/>
    <w:rsid w:val="00FE19A5"/>
    <w:rsid w:val="00FF29ED"/>
    <w:rsid w:val="00FF5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91329">
      <w:bodyDiv w:val="1"/>
      <w:marLeft w:val="0"/>
      <w:marRight w:val="0"/>
      <w:marTop w:val="0"/>
      <w:marBottom w:val="0"/>
      <w:divBdr>
        <w:top w:val="none" w:sz="0" w:space="0" w:color="auto"/>
        <w:left w:val="none" w:sz="0" w:space="0" w:color="auto"/>
        <w:bottom w:val="none" w:sz="0" w:space="0" w:color="auto"/>
        <w:right w:val="none" w:sz="0" w:space="0" w:color="auto"/>
      </w:divBdr>
    </w:div>
    <w:div w:id="399182604">
      <w:bodyDiv w:val="1"/>
      <w:marLeft w:val="0"/>
      <w:marRight w:val="0"/>
      <w:marTop w:val="0"/>
      <w:marBottom w:val="0"/>
      <w:divBdr>
        <w:top w:val="none" w:sz="0" w:space="0" w:color="auto"/>
        <w:left w:val="none" w:sz="0" w:space="0" w:color="auto"/>
        <w:bottom w:val="none" w:sz="0" w:space="0" w:color="auto"/>
        <w:right w:val="none" w:sz="0" w:space="0" w:color="auto"/>
      </w:divBdr>
      <w:divsChild>
        <w:div w:id="225454130">
          <w:marLeft w:val="562"/>
          <w:marRight w:val="0"/>
          <w:marTop w:val="0"/>
          <w:marBottom w:val="0"/>
          <w:divBdr>
            <w:top w:val="none" w:sz="0" w:space="0" w:color="auto"/>
            <w:left w:val="none" w:sz="0" w:space="0" w:color="auto"/>
            <w:bottom w:val="none" w:sz="0" w:space="0" w:color="auto"/>
            <w:right w:val="none" w:sz="0" w:space="0" w:color="auto"/>
          </w:divBdr>
        </w:div>
      </w:divsChild>
    </w:div>
    <w:div w:id="716780511">
      <w:bodyDiv w:val="1"/>
      <w:marLeft w:val="0"/>
      <w:marRight w:val="0"/>
      <w:marTop w:val="0"/>
      <w:marBottom w:val="0"/>
      <w:divBdr>
        <w:top w:val="none" w:sz="0" w:space="0" w:color="auto"/>
        <w:left w:val="none" w:sz="0" w:space="0" w:color="auto"/>
        <w:bottom w:val="none" w:sz="0" w:space="0" w:color="auto"/>
        <w:right w:val="none" w:sz="0" w:space="0" w:color="auto"/>
      </w:divBdr>
    </w:div>
    <w:div w:id="1038818548">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655792764">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HR33RHYHUWRF-4-16750</_dlc_DocId>
    <_dlc_DocIdUrl xmlns="c06861ca-3f08-4d07-bff7-bb15bac121f4">
      <Url>https://projects.qualcomm.com/sites/pentari/_layouts/15/DocIdRedir.aspx?ID=HR33RHYHUWRF-4-16750</Url>
      <Description>HR33RHYHUWRF-4-16750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3.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5.xml><?xml version="1.0" encoding="utf-8"?>
<ds:datastoreItem xmlns:ds="http://schemas.openxmlformats.org/officeDocument/2006/customXml" ds:itemID="{86C12A57-319B-4B00-8307-BC7C56665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2</cp:revision>
  <dcterms:created xsi:type="dcterms:W3CDTF">2020-05-16T02:02:00Z</dcterms:created>
  <dcterms:modified xsi:type="dcterms:W3CDTF">2020-05-16T02:02:00Z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47743404-417f-40f6-9a6d-810c91c8fd24</vt:lpwstr>
  </property>
</Properties>
</file>